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z" ContentType="image/svg+xml;base64"/>
  <Override PartName="/word/media/rId33.svgz" ContentType="image/svg+xml;base64"/>
  <Override PartName="/word/media/rId20.svgz" ContentType="image/svg+xml;base64"/>
  <Override PartName="/word/media/rId23.svgz" ContentType="image/svg+xml;base64"/>
  <Override PartName="/word/media/rId136.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Navigating the Technical Guidance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TG-0.5 Section 0: Concepts, Definitions and Front Matter Core Draft TG-0.5 Core Draft Section 0 Section 0: Concepts, Definitions and Front Matter</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TG-0.5</w:t>
            </w:r>
          </w:p>
        </w:tc>
      </w:tr>
      <w:tr>
        <w:tc>
          <w:tcPr/>
          <w:p>
            <w:pPr>
              <w:pStyle w:val="Compact"/>
              <w:jc w:val="left"/>
            </w:pPr>
            <w:r>
              <w:rPr>
                <w:bCs/>
                <w:b/>
                <w:lang w:val="en"/>
              </w:rPr>
              <w:t xml:space="preserve">Version</w:t>
            </w:r>
          </w:p>
        </w:tc>
        <w:tc>
          <w:tcPr/>
          <w:p>
            <w:pPr>
              <w:pStyle w:val="Compact"/>
              <w:jc w:val="left"/>
            </w:pPr>
            <w:r>
              <w:rPr>
                <w:lang w:val="en"/>
              </w:rPr>
              <w:t xml:space="preserve">0.12.0</w:t>
            </w:r>
          </w:p>
        </w:tc>
      </w:tr>
      <w:tr>
        <w:tc>
          <w:tcPr/>
          <w:p>
            <w:pPr>
              <w:pStyle w:val="Compact"/>
              <w:jc w:val="left"/>
            </w:pPr>
            <w:r>
              <w:rPr>
                <w:bCs/>
                <w:b/>
                <w:lang w:val="en"/>
              </w:rPr>
              <w:t xml:space="preserve">Badge</w:t>
            </w:r>
          </w:p>
        </w:tc>
        <w:tc>
          <w:tcPr/>
          <w:p>
            <w:pPr>
              <w:pStyle w:val="Compact"/>
              <w:jc w:val="left"/>
            </w:pPr>
            <w:r>
              <w:rPr>
                <w:lang w:val="en"/>
              </w:rPr>
              <w:t xml:space="preserve">Core</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TG-0.5 · Section 0: Concepts, Definitions and Front Matter · 1 September 2026</w:t>
      </w:r>
    </w:p>
    <w:bookmarkStart w:id="26" w:name="navigating-the-technical-guidance"/>
    <w:p>
      <w:pPr>
        <w:pStyle w:val="Heading1"/>
      </w:pPr>
      <w:r>
        <w:rPr>
          <w:lang w:val="en"/>
        </w:rPr>
        <w:t xml:space="preserve">Navigating the Technical Guidance</w:t>
      </w:r>
    </w:p>
    <w:p>
      <w:pPr>
        <w:pStyle w:val="FirstParagraph"/>
      </w:pPr>
      <w:r>
        <w:rPr>
          <w:lang w:val="en"/>
        </w:rPr>
        <w:t xml:space="preserve">Helps readers identify the circulars relevant to their role, understand the dependency structure, and select an appropriate reading sequence.</w:t>
      </w:r>
    </w:p>
    <w:p>
      <w:pPr>
        <w:pStyle w:val="DefinitionTerm"/>
      </w:pPr>
      <w:r>
        <w:rPr>
          <w:lang w:val="en"/>
        </w:rPr>
        <w:t xml:space="preserve">Version</w:t>
      </w:r>
    </w:p>
    <w:p>
      <w:pPr>
        <w:pStyle w:val="Definition"/>
      </w:pPr>
      <w:r>
        <w:rPr>
          <w:lang w:val="en"/>
        </w:rPr>
        <w:t xml:space="preserve">0.12.0</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Core</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2bfeba9f86a095943e484b9b4722215f9f065c">
        <w:r>
          <w:rPr>
            <w:rStyle w:val="Hyperlink"/>
            <w:lang w:val="en"/>
          </w:rPr>
          <w:t xml:space="preserve">3. Structure Overview</w:t>
        </w:r>
      </w:hyperlink>
    </w:p>
    <w:p>
      <w:pPr>
        <w:numPr>
          <w:ilvl w:val="1"/>
          <w:numId w:val="1002"/>
        </w:numPr>
        <w:pStyle w:val="Compact"/>
      </w:pPr>
      <w:hyperlink w:anchor="X2a7b3c304288db35801c6a6b300182c8df4bb27">
        <w:r>
          <w:rPr>
            <w:rStyle w:val="Hyperlink"/>
            <w:lang w:val="en"/>
          </w:rPr>
          <w:t xml:space="preserve">3.1 Stability Classification (Badges)</w:t>
        </w:r>
      </w:hyperlink>
    </w:p>
    <w:p>
      <w:pPr>
        <w:numPr>
          <w:ilvl w:val="1"/>
          <w:numId w:val="1002"/>
        </w:numPr>
        <w:pStyle w:val="Compact"/>
      </w:pPr>
      <w:hyperlink w:anchor="X86c9b5e48a85d05c8a4addfb741958c7f3da928">
        <w:r>
          <w:rPr>
            <w:rStyle w:val="Hyperlink"/>
            <w:lang w:val="en"/>
          </w:rPr>
          <w:t xml:space="preserve">3.2 Version Numbering</w:t>
        </w:r>
      </w:hyperlink>
    </w:p>
    <w:p>
      <w:pPr>
        <w:numPr>
          <w:ilvl w:val="0"/>
          <w:numId w:val="1001"/>
        </w:numPr>
        <w:pStyle w:val="Compact"/>
      </w:pPr>
      <w:hyperlink w:anchor="Xf536aa5ebc66eeccb41f7f501e9ff729c4ab04b">
        <w:r>
          <w:rPr>
            <w:rStyle w:val="Hyperlink"/>
            <w:lang w:val="en"/>
          </w:rPr>
          <w:t xml:space="preserve">4. Edge Mapping: Framework to Circulars</w:t>
        </w:r>
      </w:hyperlink>
    </w:p>
    <w:p>
      <w:pPr>
        <w:numPr>
          <w:ilvl w:val="0"/>
          <w:numId w:val="1001"/>
        </w:numPr>
        <w:pStyle w:val="Compact"/>
      </w:pPr>
      <w:hyperlink w:anchor="X7ae4f4aaf2e901e1a911c6a54f1650bc5f11c50">
        <w:r>
          <w:rPr>
            <w:rStyle w:val="Hyperlink"/>
            <w:lang w:val="en"/>
          </w:rPr>
          <w:t xml:space="preserve">5. Audience Pathways</w:t>
        </w:r>
      </w:hyperlink>
    </w:p>
    <w:p>
      <w:pPr>
        <w:numPr>
          <w:ilvl w:val="1"/>
          <w:numId w:val="1003"/>
        </w:numPr>
        <w:pStyle w:val="Compact"/>
      </w:pPr>
      <w:hyperlink w:anchor="X89ba9fd2b358e178232c9a0a12ec0e989653079">
        <w:r>
          <w:rPr>
            <w:rStyle w:val="Hyperlink"/>
            <w:lang w:val="en"/>
          </w:rPr>
          <w:t xml:space="preserve">5.1 Policy Executive</w:t>
        </w:r>
      </w:hyperlink>
    </w:p>
    <w:p>
      <w:pPr>
        <w:numPr>
          <w:ilvl w:val="1"/>
          <w:numId w:val="1003"/>
        </w:numPr>
        <w:pStyle w:val="Compact"/>
      </w:pPr>
      <w:hyperlink w:anchor="X92606ab3786d2fc2b2e2ebbf2fe7b27132c6d77">
        <w:r>
          <w:rPr>
            <w:rStyle w:val="Hyperlink"/>
            <w:lang w:val="en"/>
          </w:rPr>
          <w:t xml:space="preserve">5.2 National Statistician</w:t>
        </w:r>
      </w:hyperlink>
    </w:p>
    <w:p>
      <w:pPr>
        <w:numPr>
          <w:ilvl w:val="1"/>
          <w:numId w:val="1003"/>
        </w:numPr>
        <w:pStyle w:val="Compact"/>
      </w:pPr>
      <w:hyperlink w:anchor="X5cff63aa25b63fe9550212800faa2f52142c454">
        <w:r>
          <w:rPr>
            <w:rStyle w:val="Hyperlink"/>
            <w:lang w:val="en"/>
          </w:rPr>
          <w:t xml:space="preserve">5.3 Ecosystem Analyst</w:t>
        </w:r>
      </w:hyperlink>
    </w:p>
    <w:p>
      <w:pPr>
        <w:numPr>
          <w:ilvl w:val="1"/>
          <w:numId w:val="1003"/>
        </w:numPr>
        <w:pStyle w:val="Compact"/>
      </w:pPr>
      <w:hyperlink w:anchor="Xaa6da97aa3e4e0a3cfbc5faec930f90de0da10d">
        <w:r>
          <w:rPr>
            <w:rStyle w:val="Hyperlink"/>
            <w:lang w:val="en"/>
          </w:rPr>
          <w:t xml:space="preserve">5.4 Blue Finance Practitioner</w:t>
        </w:r>
      </w:hyperlink>
    </w:p>
    <w:p>
      <w:pPr>
        <w:numPr>
          <w:ilvl w:val="1"/>
          <w:numId w:val="1003"/>
        </w:numPr>
        <w:pStyle w:val="Compact"/>
      </w:pPr>
      <w:hyperlink w:anchor="X1147ebb24ab4219fd82699e91b10b90ace364a7">
        <w:r>
          <w:rPr>
            <w:rStyle w:val="Hyperlink"/>
            <w:lang w:val="en"/>
          </w:rPr>
          <w:t xml:space="preserve">5.5 MSP/MPA Practitioner</w:t>
        </w:r>
      </w:hyperlink>
    </w:p>
    <w:p>
      <w:pPr>
        <w:numPr>
          <w:ilvl w:val="1"/>
          <w:numId w:val="1003"/>
        </w:numPr>
        <w:pStyle w:val="Compact"/>
      </w:pPr>
      <w:hyperlink w:anchor="X63f024c4747d7557d8f9b6fdfd55caf88f48911">
        <w:r>
          <w:rPr>
            <w:rStyle w:val="Hyperlink"/>
            <w:lang w:val="en"/>
          </w:rPr>
          <w:t xml:space="preserve">5.6 Social Scientist</w:t>
        </w:r>
      </w:hyperlink>
    </w:p>
    <w:p>
      <w:pPr>
        <w:numPr>
          <w:ilvl w:val="1"/>
          <w:numId w:val="1003"/>
        </w:numPr>
        <w:pStyle w:val="Compact"/>
      </w:pPr>
      <w:hyperlink w:anchor="X7f4c78826a44a3025bd174c4952e601ca010053">
        <w:r>
          <w:rPr>
            <w:rStyle w:val="Hyperlink"/>
            <w:lang w:val="en"/>
          </w:rPr>
          <w:t xml:space="preserve">5.7 Implementation Coordinator</w:t>
        </w:r>
      </w:hyperlink>
    </w:p>
    <w:p>
      <w:pPr>
        <w:numPr>
          <w:ilvl w:val="1"/>
          <w:numId w:val="1003"/>
        </w:numPr>
        <w:pStyle w:val="Compact"/>
      </w:pPr>
      <w:hyperlink w:anchor="X229061cfede3157a000aa6979c3e37959284956">
        <w:r>
          <w:rPr>
            <w:rStyle w:val="Hyperlink"/>
            <w:lang w:val="en"/>
          </w:rPr>
          <w:t xml:space="preserve">5.8 Research Frontier</w:t>
        </w:r>
      </w:hyperlink>
    </w:p>
    <w:p>
      <w:pPr>
        <w:numPr>
          <w:ilvl w:val="1"/>
          <w:numId w:val="1003"/>
        </w:numPr>
        <w:pStyle w:val="Compact"/>
      </w:pPr>
      <w:hyperlink w:anchor="X3d83aad15d0fa9569ec142fe4534649caf2610c">
        <w:r>
          <w:rPr>
            <w:rStyle w:val="Hyperlink"/>
            <w:lang w:val="en"/>
          </w:rPr>
          <w:t xml:space="preserve">5.9 Sub-National Planner</w:t>
        </w:r>
      </w:hyperlink>
    </w:p>
    <w:p>
      <w:pPr>
        <w:numPr>
          <w:ilvl w:val="1"/>
          <w:numId w:val="1003"/>
        </w:numPr>
        <w:pStyle w:val="Compact"/>
      </w:pPr>
      <w:hyperlink w:anchor="Xd89c351d0919d28982b89a22632d6c31ad90702">
        <w:r>
          <w:rPr>
            <w:rStyle w:val="Hyperlink"/>
            <w:lang w:val="en"/>
          </w:rPr>
          <w:t xml:space="preserve">5.10 Indigenous and Community Practitioner</w:t>
        </w:r>
      </w:hyperlink>
    </w:p>
    <w:p>
      <w:pPr>
        <w:numPr>
          <w:ilvl w:val="0"/>
          <w:numId w:val="1001"/>
        </w:numPr>
        <w:pStyle w:val="Compact"/>
      </w:pPr>
      <w:hyperlink w:anchor="Xe74c34206def89bb30fe0f48be5a5d042eff753">
        <w:r>
          <w:rPr>
            <w:rStyle w:val="Hyperlink"/>
            <w:lang w:val="en"/>
          </w:rPr>
          <w:t xml:space="preserve">6. Thematic Entry: Finding the Circular for Your Ecosystem or Sector</w:t>
        </w:r>
      </w:hyperlink>
    </w:p>
    <w:p>
      <w:pPr>
        <w:numPr>
          <w:ilvl w:val="0"/>
          <w:numId w:val="1001"/>
        </w:numPr>
        <w:pStyle w:val="Compact"/>
      </w:pPr>
      <w:hyperlink w:anchor="X1d7d635ca544dc402dab9bdea251fadab60da8d">
        <w:r>
          <w:rPr>
            <w:rStyle w:val="Hyperlink"/>
            <w:lang w:val="en"/>
          </w:rPr>
          <w:t xml:space="preserve">7. Dependency Graph</w:t>
        </w:r>
      </w:hyperlink>
    </w:p>
    <w:p>
      <w:pPr>
        <w:numPr>
          <w:ilvl w:val="0"/>
          <w:numId w:val="1001"/>
        </w:numPr>
        <w:pStyle w:val="Compact"/>
      </w:pPr>
      <w:hyperlink w:anchor="X6f84eae24f80f5d08be955ca1290dc581ff89dd">
        <w:r>
          <w:rPr>
            <w:rStyle w:val="Hyperlink"/>
            <w:lang w:val="en"/>
          </w:rPr>
          <w:t xml:space="preserve">8. Quick Reference: All Circulars</w:t>
        </w:r>
      </w:hyperlink>
    </w:p>
    <w:p>
      <w:pPr>
        <w:numPr>
          <w:ilvl w:val="0"/>
          <w:numId w:val="1001"/>
        </w:numPr>
        <w:pStyle w:val="Compact"/>
      </w:pPr>
      <w:hyperlink w:anchor="Xd8af18c53ef39fc25f53e3a8343080a5fc5fa0b">
        <w:r>
          <w:rPr>
            <w:rStyle w:val="Hyperlink"/>
            <w:lang w:val="en"/>
          </w:rPr>
          <w:t xml:space="preserve">9. Acknowledgements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Navigating the Technical Guidance (2026) (GOAP Technical Guidance on Ocean Accounting, TG-0.5, v0.12.0). GOAP Secretariat. https://guidance.oceanaccounts.org/circulars/section-0/0-5-navigating/</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odyText"/>
      </w:pPr>
      <w:r>
        <w:rPr>
          <w:lang w:val="en"/>
        </w:rPr>
        <w:t xml:space="preserve">¶1</w:t>
      </w:r>
      <w:r>
        <w:rPr>
          <w:lang w:val="en"/>
        </w:rPr>
        <w:t xml:space="preserve"> </w:t>
      </w:r>
      <w:r>
        <w:drawing>
          <wp:inline>
            <wp:extent cx="152400" cy="152400"/>
            <wp:effectExtent b="0" l="0" r="0" t="0"/>
            <wp:docPr descr="" title="" id="2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A reader’s guide to the full Technical Guidance. This circular maps</w:t>
      </w:r>
      <w:r>
        <w:rPr>
          <w:lang w:val="en"/>
        </w:rPr>
        <w:t xml:space="preserve"> </w:t>
      </w:r>
      <w:hyperlink r:id="rId31">
        <w:r>
          <w:rPr>
            <w:rStyle w:val="Hyperlink"/>
            <w:lang w:val="en"/>
          </w:rPr>
          <w:t xml:space="preserve">TG-0.1</w:t>
        </w:r>
      </w:hyperlink>
      <w:r>
        <w:rPr>
          <w:lang w:val="en"/>
        </w:rPr>
        <w:t xml:space="preserve"> </w:t>
      </w:r>
      <w:r>
        <w:rPr>
          <w:lang w:val="en"/>
        </w:rPr>
        <w:t xml:space="preserve">to specific circulars and provides role-based reading pathways. Read after TG-0.1.</w:t>
      </w:r>
    </w:p>
    <w:p>
      <w:pPr>
        <w:pStyle w:val="BodyText"/>
      </w:pPr>
      <w:r>
        <w:rPr>
          <w:lang w:val="en"/>
        </w:rPr>
        <w:t xml:space="preserve">¶3</w:t>
      </w:r>
      <w:r>
        <w:rPr>
          <w:lang w:val="en"/>
        </w:rPr>
        <w:t xml:space="preserve"> </w:t>
      </w:r>
      <w:r>
        <w:rPr>
          <w:lang w:val="en"/>
        </w:rPr>
        <w:t xml:space="preserve">Not sure where to start? Use</w:t>
      </w:r>
      <w:r>
        <w:rPr>
          <w:lang w:val="en"/>
        </w:rPr>
        <w:t xml:space="preserve"> </w:t>
      </w:r>
      <w:hyperlink r:id="rId32">
        <w:r>
          <w:rPr>
            <w:rStyle w:val="Hyperlink"/>
            <w:bCs/>
            <w:b/>
            <w:lang w:val="en"/>
          </w:rPr>
          <w:t xml:space="preserve">Find the right circular</w:t>
        </w:r>
      </w:hyperlink>
      <w:r>
        <w:rPr>
          <w:lang w:val="en"/>
        </w:rPr>
        <w:t xml:space="preserve">: guided question flow, faceted topic browser, or free-text search.</w:t>
      </w:r>
    </w:p>
    <w:bookmarkStart w:id="36"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6"/>
    <w:p>
      <w:pPr>
        <w:pStyle w:val="BodyText"/>
      </w:pPr>
      <w:r>
        <w:rPr>
          <w:lang w:val="en"/>
        </w:rPr>
        <w:t xml:space="preserve">¶1</w:t>
      </w:r>
      <w:r>
        <w:rPr>
          <w:lang w:val="en"/>
        </w:rPr>
        <w:t xml:space="preserve"> </w:t>
      </w:r>
      <w:r>
        <w:rPr>
          <w:lang w:val="en"/>
        </w:rPr>
        <w:t xml:space="preserve">Readers will identify the circulars relevant to their role, understand the dependency structure, and select an appropriate reading sequence.</w:t>
      </w:r>
    </w:p>
    <w:bookmarkStart w:id="39"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9"/>
    <w:p>
      <w:pPr>
        <w:pStyle w:val="BodyText"/>
      </w:pPr>
      <w:r>
        <w:rPr>
          <w:lang w:val="en"/>
        </w:rPr>
        <w:t xml:space="preserve">¶1</w:t>
      </w:r>
      <w:r>
        <w:rPr>
          <w:lang w:val="en"/>
        </w:rPr>
        <w:t xml:space="preserve"> </w:t>
      </w:r>
      <w:r>
        <w:rPr>
          <w:bCs/>
          <w:b/>
          <w:lang w:val="en"/>
        </w:rPr>
        <w:t xml:space="preserve">Essential prerequisites:</w:t>
      </w:r>
    </w:p>
    <w:p>
      <w:pPr>
        <w:numPr>
          <w:ilvl w:val="0"/>
          <w:numId w:val="1004"/>
        </w:numPr>
        <w:pStyle w:val="Compact"/>
      </w:pPr>
      <w:r>
        <w:rPr>
          <w:lang w:val="en"/>
        </w:rPr>
        <w:t xml:space="preserve">¶2</w:t>
      </w:r>
      <w:r>
        <w:rPr>
          <w:lang w:val="en"/>
        </w:rPr>
        <w:t xml:space="preserve"> </w:t>
      </w:r>
      <w:hyperlink r:id="rId31">
        <w:r>
          <w:rPr>
            <w:rStyle w:val="Hyperlink"/>
            <w:bCs/>
            <w:b/>
            <w:lang w:val="en"/>
          </w:rPr>
          <w:t xml:space="preserve">TG-0.1 General Introduction to Ocean Accounts</w:t>
        </w:r>
      </w:hyperlink>
      <w:r>
        <w:rPr>
          <w:lang w:val="en"/>
        </w:rPr>
        <w:t xml:space="preserve"> </w:t>
      </w:r>
      <w:r>
        <w:rPr>
          <w:lang w:val="en"/>
        </w:rPr>
        <w:t xml:space="preserve">— for the conceptual framework and the Ocean Accounts Framework structure</w:t>
      </w:r>
    </w:p>
    <w:bookmarkStart w:id="42" w:name="X92bfeba9f86a095943e484b9b4722215f9f065c"/>
    <w:p>
      <w:pPr>
        <w:pStyle w:val="Heading2"/>
      </w:pPr>
      <w:r>
        <w:rPr>
          <w:lang w:val="en"/>
        </w:rPr>
        <w:t xml:space="preserve">3.</w:t>
      </w:r>
      <w:r>
        <w:rPr>
          <w:lang w:val="en"/>
        </w:rPr>
        <w:t xml:space="preserve"> </w:t>
      </w:r>
      <w:r>
        <w:rPr>
          <w:lang w:val="en"/>
        </w:rPr>
        <w:t xml:space="preserve">Structure Overview</w:t>
      </w:r>
    </w:p>
    <w:p>
      <w:pPr>
        <w:pStyle w:val="FirstParagraph"/>
      </w:pPr>
      <w:hyperlink w:anchor="X92bfeba9f86a095943e484b9b4722215f9f065c">
        <w:r>
          <w:drawing>
            <wp:inline>
              <wp:extent cx="152400" cy="152400"/>
              <wp:effectExtent b="0" l="0" r="0" t="0"/>
              <wp:docPr descr="" title="" id="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Structure Overview”</w:t>
        </w:r>
      </w:hyperlink>
    </w:p>
    <w:bookmarkEnd w:id="42"/>
    <w:bookmarkStart w:id="45" w:name="X2a7b3c304288db35801c6a6b300182c8df4bb27"/>
    <w:p>
      <w:pPr>
        <w:pStyle w:val="Heading3"/>
      </w:pPr>
      <w:r>
        <w:rPr>
          <w:lang w:val="en"/>
        </w:rPr>
        <w:t xml:space="preserve">3.1</w:t>
      </w:r>
      <w:r>
        <w:rPr>
          <w:lang w:val="en"/>
        </w:rPr>
        <w:t xml:space="preserve"> </w:t>
      </w:r>
      <w:r>
        <w:rPr>
          <w:lang w:val="en"/>
        </w:rPr>
        <w:t xml:space="preserve">Stability Classification (Badges)</w:t>
      </w:r>
    </w:p>
    <w:p>
      <w:pPr>
        <w:pStyle w:val="FirstParagraph"/>
      </w:pPr>
      <w:hyperlink w:anchor="X2a7b3c304288db35801c6a6b300182c8df4bb27">
        <w:r>
          <w:drawing>
            <wp:inline>
              <wp:extent cx="152400" cy="152400"/>
              <wp:effectExtent b="0" l="0" r="0" t="0"/>
              <wp:docPr descr="" title="" id="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Stability Classification (Badges)”</w:t>
        </w:r>
      </w:hyperlink>
    </w:p>
    <w:bookmarkEnd w:id="45"/>
    <w:p>
      <w:pPr>
        <w:pStyle w:val="BodyText"/>
      </w:pPr>
      <w:r>
        <w:rPr>
          <w:lang w:val="en"/>
        </w:rPr>
        <w:t xml:space="preserve">¶1</w:t>
      </w:r>
      <w:r>
        <w:rPr>
          <w:lang w:val="en"/>
        </w:rPr>
        <w:t xml:space="preserve"> </w:t>
      </w:r>
      <w:r>
        <w:rPr>
          <w:lang w:val="en"/>
        </w:rPr>
        <w:t xml:space="preserve">Each circular carries a stability badge. Full definitions and update triggers are in</w:t>
      </w:r>
      <w:r>
        <w:rPr>
          <w:lang w:val="en"/>
        </w:rPr>
        <w:t xml:space="preserve"> </w:t>
      </w:r>
      <w:hyperlink r:id="rId46">
        <w:r>
          <w:rPr>
            <w:rStyle w:val="Hyperlink"/>
            <w:lang w:val="en"/>
          </w:rPr>
          <w:t xml:space="preserve">TG-0.4 Section 3.3</w:t>
        </w:r>
      </w:hyperlink>
      <w:r>
        <w:rPr>
          <w:lang w:val="en"/>
        </w:rP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Badge</w:t>
            </w:r>
          </w:p>
        </w:tc>
        <w:tc>
          <w:tcPr/>
          <w:p>
            <w:pPr>
              <w:pStyle w:val="Compact"/>
              <w:jc w:val="left"/>
            </w:pPr>
            <w:r>
              <w:rPr>
                <w:lang w:val="en"/>
              </w:rPr>
              <w:t xml:space="preserve">Meaning</w:t>
            </w:r>
          </w:p>
        </w:tc>
        <w:tc>
          <w:tcPr/>
          <w:p>
            <w:pPr>
              <w:pStyle w:val="Compact"/>
              <w:jc w:val="left"/>
            </w:pPr>
            <w:r>
              <w:rPr>
                <w:lang w:val="en"/>
              </w:rPr>
              <w:t xml:space="preserve">Example</w:t>
            </w:r>
          </w:p>
        </w:tc>
      </w:tr>
      <w:tr>
        <w:tc>
          <w:tcPr/>
          <w:p>
            <w:pPr>
              <w:pStyle w:val="Compact"/>
              <w:jc w:val="left"/>
            </w:pPr>
            <w:r>
              <w:rPr>
                <w:bCs/>
                <w:b/>
                <w:lang w:val="en"/>
              </w:rPr>
              <w:t xml:space="preserve">Core</w:t>
            </w:r>
          </w:p>
        </w:tc>
        <w:tc>
          <w:tcPr/>
          <w:p>
            <w:pPr>
              <w:pStyle w:val="Compact"/>
              <w:jc w:val="left"/>
            </w:pPr>
            <w:r>
              <w:rPr>
                <w:lang w:val="en"/>
              </w:rPr>
              <w:t xml:space="preserve">Based on adopted international standards (SNA, SEEA)</w:t>
            </w:r>
          </w:p>
        </w:tc>
        <w:tc>
          <w:tcPr/>
          <w:p>
            <w:pPr>
              <w:pStyle w:val="Compact"/>
              <w:jc w:val="left"/>
            </w:pPr>
            <w:r>
              <w:rPr>
                <w:lang w:val="en"/>
              </w:rPr>
              <w:t xml:space="preserve">TG-0.1, TG-0.6</w:t>
            </w:r>
          </w:p>
        </w:tc>
      </w:tr>
      <w:tr>
        <w:tc>
          <w:tcPr/>
          <w:p>
            <w:pPr>
              <w:pStyle w:val="Compact"/>
              <w:jc w:val="left"/>
            </w:pPr>
            <w:r>
              <w:rPr>
                <w:bCs/>
                <w:b/>
                <w:lang w:val="en"/>
              </w:rPr>
              <w:t xml:space="preserve">Applied</w:t>
            </w:r>
          </w:p>
        </w:tc>
        <w:tc>
          <w:tcPr/>
          <w:p>
            <w:pPr>
              <w:pStyle w:val="Compact"/>
              <w:jc w:val="left"/>
            </w:pPr>
            <w:r>
              <w:rPr>
                <w:lang w:val="en"/>
              </w:rPr>
              <w:t xml:space="preserve">Interprets standards for ocean context; stable but may evolve</w:t>
            </w:r>
          </w:p>
        </w:tc>
        <w:tc>
          <w:tcPr/>
          <w:p>
            <w:pPr>
              <w:pStyle w:val="Compact"/>
              <w:jc w:val="left"/>
            </w:pPr>
            <w:r>
              <w:rPr>
                <w:lang w:val="en"/>
              </w:rPr>
              <w:t xml:space="preserve">TG-3.1, TG-6.1</w:t>
            </w:r>
          </w:p>
        </w:tc>
      </w:tr>
      <w:tr>
        <w:tc>
          <w:tcPr/>
          <w:p>
            <w:pPr>
              <w:pStyle w:val="Compact"/>
              <w:jc w:val="left"/>
            </w:pPr>
            <w:r>
              <w:rPr>
                <w:bCs/>
                <w:b/>
                <w:lang w:val="en"/>
              </w:rPr>
              <w:t xml:space="preserve">Emerging</w:t>
            </w:r>
          </w:p>
        </w:tc>
        <w:tc>
          <w:tcPr/>
          <w:p>
            <w:pPr>
              <w:pStyle w:val="Compact"/>
              <w:jc w:val="left"/>
            </w:pPr>
            <w:r>
              <w:rPr>
                <w:lang w:val="en"/>
              </w:rPr>
              <w:t xml:space="preserve">Addresses topics where standards are still developing</w:t>
            </w:r>
          </w:p>
        </w:tc>
        <w:tc>
          <w:tcPr/>
          <w:p>
            <w:pPr>
              <w:pStyle w:val="Compact"/>
              <w:jc w:val="left"/>
            </w:pPr>
            <w:r>
              <w:rPr>
                <w:lang w:val="en"/>
              </w:rPr>
              <w:t xml:space="preserve">TG-3.5, TG-6.5</w:t>
            </w:r>
          </w:p>
        </w:tc>
      </w:tr>
    </w:tbl>
    <w:bookmarkStart w:id="49" w:name="X86c9b5e48a85d05c8a4addfb741958c7f3da928"/>
    <w:p>
      <w:pPr>
        <w:pStyle w:val="Heading3"/>
      </w:pPr>
      <w:r>
        <w:rPr>
          <w:lang w:val="en"/>
        </w:rPr>
        <w:t xml:space="preserve">3.2</w:t>
      </w:r>
      <w:r>
        <w:rPr>
          <w:lang w:val="en"/>
        </w:rPr>
        <w:t xml:space="preserve"> </w:t>
      </w:r>
      <w:r>
        <w:rPr>
          <w:lang w:val="en"/>
        </w:rPr>
        <w:t xml:space="preserve">Version Numbering</w:t>
      </w:r>
    </w:p>
    <w:p>
      <w:pPr>
        <w:pStyle w:val="FirstParagraph"/>
      </w:pPr>
      <w:hyperlink w:anchor="X86c9b5e48a85d05c8a4addfb741958c7f3da928">
        <w:r>
          <w:drawing>
            <wp:inline>
              <wp:extent cx="152400" cy="152400"/>
              <wp:effectExtent b="0" l="0" r="0" t="0"/>
              <wp:docPr descr="" title="" id="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Version Numbering”</w:t>
        </w:r>
      </w:hyperlink>
    </w:p>
    <w:bookmarkEnd w:id="49"/>
    <w:p>
      <w:pPr>
        <w:pStyle w:val="BodyText"/>
      </w:pPr>
      <w:r>
        <w:rPr>
          <w:lang w:val="en"/>
        </w:rPr>
        <w:t xml:space="preserve">¶1</w:t>
      </w:r>
      <w:r>
        <w:rPr>
          <w:lang w:val="en"/>
        </w:rPr>
        <w:t xml:space="preserve"> </w:t>
      </w:r>
      <w:r>
        <w:rPr>
          <w:lang w:val="en"/>
        </w:rPr>
        <w:t xml:space="preserve">Version numbers appear in each circular’s frontmatter</w:t>
      </w:r>
      <w:r>
        <w:rPr>
          <w:lang w:val="en"/>
        </w:rPr>
        <w:t xml:space="preserve"> </w:t>
      </w:r>
      <w:r>
        <w:rPr>
          <w:rStyle w:val="VerbatimChar"/>
          <w:lang w:val="en"/>
        </w:rPr>
        <w:t xml:space="preserve">version</w:t>
      </w:r>
      <w:r>
        <w:rPr>
          <w:lang w:val="en"/>
        </w:rPr>
        <w:t xml:space="preserve"> </w:t>
      </w:r>
      <w:r>
        <w:rPr>
          <w:lang w:val="en"/>
        </w:rPr>
        <w:t xml:space="preserve">field. Full revision policy is in</w:t>
      </w:r>
      <w:r>
        <w:rPr>
          <w:lang w:val="en"/>
        </w:rPr>
        <w:t xml:space="preserve"> </w:t>
      </w:r>
      <w:hyperlink r:id="rId46">
        <w:r>
          <w:rPr>
            <w:rStyle w:val="Hyperlink"/>
            <w:lang w:val="en"/>
          </w:rPr>
          <w:t xml:space="preserve">TG-0.4 Section 6</w:t>
        </w:r>
      </w:hyperlink>
      <w:r>
        <w:rPr>
          <w:lang w:val="en"/>
        </w:rPr>
        <w:t xml:space="preserve">.</w:t>
      </w:r>
    </w:p>
    <w:bookmarkStart w:id="52" w:name="Xf536aa5ebc66eeccb41f7f501e9ff729c4ab04b"/>
    <w:p>
      <w:pPr>
        <w:pStyle w:val="Heading2"/>
      </w:pPr>
      <w:r>
        <w:rPr>
          <w:lang w:val="en"/>
        </w:rPr>
        <w:t xml:space="preserve">4.</w:t>
      </w:r>
      <w:r>
        <w:rPr>
          <w:lang w:val="en"/>
        </w:rPr>
        <w:t xml:space="preserve"> </w:t>
      </w:r>
      <w:r>
        <w:rPr>
          <w:lang w:val="en"/>
        </w:rPr>
        <w:t xml:space="preserve">Edge Mapping: Framework to Circulars</w:t>
      </w:r>
    </w:p>
    <w:p>
      <w:pPr>
        <w:pStyle w:val="FirstParagraph"/>
      </w:pPr>
      <w:hyperlink w:anchor="Xf536aa5ebc66eeccb41f7f501e9ff729c4ab04b">
        <w:r>
          <w:drawing>
            <wp:inline>
              <wp:extent cx="152400" cy="152400"/>
              <wp:effectExtent b="0" l="0" r="0" t="0"/>
              <wp:docPr descr="" title="" id="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Edge Mapping: Framework to Circulars”</w:t>
        </w:r>
      </w:hyperlink>
    </w:p>
    <w:bookmarkEnd w:id="52"/>
    <w:p>
      <w:pPr>
        <w:pStyle w:val="BodyText"/>
      </w:pPr>
      <w:r>
        <w:rPr>
          <w:lang w:val="en"/>
        </w:rPr>
        <w:t xml:space="preserve">¶1</w:t>
      </w:r>
      <w:r>
        <w:rPr>
          <w:lang w:val="en"/>
        </w:rPr>
        <w:t xml:space="preserve"> </w:t>
      </w:r>
      <w:r>
        <w:rPr>
          <w:lang w:val="en"/>
        </w:rPr>
        <w:t xml:space="preserve">Edges from</w:t>
      </w:r>
      <w:r>
        <w:rPr>
          <w:lang w:val="en"/>
        </w:rPr>
        <w:t xml:space="preserve"> </w:t>
      </w:r>
      <w:hyperlink r:id="rId31">
        <w:r>
          <w:rPr>
            <w:rStyle w:val="Hyperlink"/>
            <w:lang w:val="en"/>
          </w:rPr>
          <w:t xml:space="preserve">TG-0.1 Figure 0.1.2</w:t>
        </w:r>
      </w:hyperlink>
      <w:r>
        <w:rPr>
          <w:lang w:val="en"/>
        </w:rPr>
        <w:t xml:space="preserve"> </w:t>
      </w:r>
      <w:r>
        <w:rPr>
          <w:lang w:val="en"/>
        </w:rPr>
        <w:t xml:space="preserve">mapped to their primary circulars. Edges E3, E4, and E11 are bidirectional.</w:t>
      </w:r>
    </w:p>
    <w:p>
      <w:pPr>
        <w:pStyle w:val="BodyText"/>
      </w:pPr>
      <w:r>
        <w:rPr>
          <w:lang w:val="en"/>
        </w:rPr>
        <w:t xml:space="preserve">¶2</w:t>
      </w:r>
      <w:r>
        <w:rPr>
          <w:lang w:val="en"/>
        </w:rPr>
        <w:t xml:space="preserve"> </w:t>
      </w:r>
      <w:r>
        <w:rPr>
          <w:bCs/>
          <w:b/>
          <w:lang w:val="en"/>
        </w:rPr>
        <w:t xml:space="preserve">Abbreviations:</w:t>
      </w:r>
      <w:r>
        <w:rPr>
          <w:lang w:val="en"/>
        </w:rPr>
        <w:t xml:space="preserve"> </w:t>
      </w:r>
      <w:r>
        <w:rPr>
          <w:lang w:val="en"/>
        </w:rPr>
        <w:t xml:space="preserve">FG1 = Focal Group 1: Ocean Economy; FG2 = Focal Group 2: Ocean Society; FG3 = Focal Group 3: Intermediate Ecosystem Services; SG1 = Supporting Group 1: National Accounts (SNA framework); SG2 = Supporting Group 2: Social Conditions; SG3 = Supporting Group 3: Ocean Environment and Ecosystem. Full definitions in</w:t>
      </w:r>
      <w:r>
        <w:rPr>
          <w:lang w:val="en"/>
        </w:rPr>
        <w:t xml:space="preserve"> </w:t>
      </w:r>
      <w:hyperlink r:id="rId31">
        <w:r>
          <w:rPr>
            <w:rStyle w:val="Hyperlink"/>
            <w:lang w:val="en"/>
          </w:rPr>
          <w:t xml:space="preserve">TG-0.1 Section 2</w:t>
        </w:r>
      </w:hyperlink>
      <w:r>
        <w:rPr>
          <w:lang w:val="en"/>
        </w:rPr>
        <w:t xml:space="preserv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Edge</w:t>
            </w:r>
          </w:p>
        </w:tc>
        <w:tc>
          <w:tcPr/>
          <w:p>
            <w:pPr>
              <w:pStyle w:val="Compact"/>
              <w:jc w:val="left"/>
            </w:pPr>
            <w:r>
              <w:rPr>
                <w:lang w:val="en"/>
              </w:rPr>
              <w:t xml:space="preserve">Direction</w:t>
            </w:r>
          </w:p>
        </w:tc>
        <w:tc>
          <w:tcPr/>
          <w:p>
            <w:pPr>
              <w:pStyle w:val="Compact"/>
              <w:jc w:val="left"/>
            </w:pPr>
            <w:r>
              <w:rPr>
                <w:lang w:val="en"/>
              </w:rPr>
              <w:t xml:space="preserve">Description</w:t>
            </w:r>
          </w:p>
        </w:tc>
        <w:tc>
          <w:tcPr/>
          <w:p>
            <w:pPr>
              <w:pStyle w:val="Compact"/>
              <w:jc w:val="left"/>
            </w:pPr>
            <w:r>
              <w:rPr>
                <w:lang w:val="en"/>
              </w:rPr>
              <w:t xml:space="preserve">Primary Circular(s)</w:t>
            </w:r>
          </w:p>
        </w:tc>
        <w:tc>
          <w:tcPr/>
          <w:p>
            <w:pPr>
              <w:pStyle w:val="Compact"/>
              <w:jc w:val="left"/>
            </w:pPr>
            <w:r>
              <w:rPr>
                <w:lang w:val="en"/>
              </w:rPr>
              <w:t xml:space="preserve">Relevant pathways</w:t>
            </w:r>
          </w:p>
        </w:tc>
      </w:tr>
      <w:tr>
        <w:tc>
          <w:tcPr/>
          <w:p>
            <w:pPr>
              <w:pStyle w:val="Compact"/>
              <w:jc w:val="left"/>
            </w:pPr>
            <w:r>
              <w:rPr>
                <w:lang w:val="en"/>
              </w:rPr>
              <w:t xml:space="preserve">E1</w:t>
            </w:r>
          </w:p>
        </w:tc>
        <w:tc>
          <w:tcPr/>
          <w:p>
            <w:pPr>
              <w:pStyle w:val="Compact"/>
              <w:jc w:val="left"/>
            </w:pPr>
            <w:r>
              <w:rPr>
                <w:lang w:val="en"/>
              </w:rPr>
              <w:t xml:space="preserve">FG1→SG3</w:t>
            </w:r>
          </w:p>
        </w:tc>
        <w:tc>
          <w:tcPr/>
          <w:p>
            <w:pPr>
              <w:pStyle w:val="Compact"/>
              <w:jc w:val="left"/>
            </w:pPr>
            <w:r>
              <w:rPr>
                <w:lang w:val="en"/>
              </w:rPr>
              <w:t xml:space="preserve">Pollution/residuals from economy to environment</w:t>
            </w:r>
          </w:p>
        </w:tc>
        <w:tc>
          <w:tcPr/>
          <w:p>
            <w:pPr>
              <w:pStyle w:val="Compact"/>
              <w:jc w:val="left"/>
            </w:pPr>
            <w:hyperlink r:id="rId53">
              <w:r>
                <w:rPr>
                  <w:rStyle w:val="Hyperlink"/>
                  <w:lang w:val="en"/>
                </w:rPr>
                <w:t xml:space="preserve">3.4 Flows econ→env</w:t>
              </w:r>
            </w:hyperlink>
            <w:r>
              <w:rPr>
                <w:lang w:val="en"/>
              </w:rPr>
              <w:t xml:space="preserve">,</w:t>
            </w:r>
            <w:r>
              <w:rPr>
                <w:lang w:val="en"/>
              </w:rPr>
              <w:t xml:space="preserve"> </w:t>
            </w:r>
            <w:hyperlink r:id="rId54">
              <w:r>
                <w:rPr>
                  <w:rStyle w:val="Hyperlink"/>
                  <w:lang w:val="en"/>
                </w:rPr>
                <w:t xml:space="preserve">2.7 Pollution flows</w:t>
              </w:r>
            </w:hyperlink>
          </w:p>
        </w:tc>
        <w:tc>
          <w:tcPr/>
          <w:p>
            <w:pPr>
              <w:pStyle w:val="Compact"/>
              <w:jc w:val="left"/>
            </w:pPr>
            <w:r>
              <w:rPr>
                <w:lang w:val="en"/>
              </w:rPr>
              <w:t xml:space="preserve">5.2 National Statistician, 5.3 Ecosystem Analyst</w:t>
            </w:r>
          </w:p>
        </w:tc>
      </w:tr>
      <w:tr>
        <w:tc>
          <w:tcPr/>
          <w:p>
            <w:pPr>
              <w:pStyle w:val="Compact"/>
              <w:jc w:val="left"/>
            </w:pPr>
            <w:r>
              <w:rPr>
                <w:lang w:val="en"/>
              </w:rPr>
              <w:t xml:space="preserve">E2</w:t>
            </w:r>
          </w:p>
        </w:tc>
        <w:tc>
          <w:tcPr/>
          <w:p>
            <w:pPr>
              <w:pStyle w:val="Compact"/>
              <w:jc w:val="left"/>
            </w:pPr>
            <w:r>
              <w:rPr>
                <w:lang w:val="en"/>
              </w:rPr>
              <w:t xml:space="preserve">FG2→SG3</w:t>
            </w:r>
          </w:p>
        </w:tc>
        <w:tc>
          <w:tcPr/>
          <w:p>
            <w:pPr>
              <w:pStyle w:val="Compact"/>
              <w:jc w:val="left"/>
            </w:pPr>
            <w:r>
              <w:rPr>
                <w:lang w:val="en"/>
              </w:rPr>
              <w:t xml:space="preserve">Pollution/residuals from society to environment</w:t>
            </w:r>
          </w:p>
        </w:tc>
        <w:tc>
          <w:tcPr/>
          <w:p>
            <w:pPr>
              <w:pStyle w:val="Compact"/>
              <w:jc w:val="left"/>
            </w:pPr>
            <w:hyperlink r:id="rId53">
              <w:r>
                <w:rPr>
                  <w:rStyle w:val="Hyperlink"/>
                  <w:lang w:val="en"/>
                </w:rPr>
                <w:t xml:space="preserve">3.4 Flows econ→env</w:t>
              </w:r>
            </w:hyperlink>
            <w:r>
              <w:rPr>
                <w:lang w:val="en"/>
              </w:rPr>
              <w:t xml:space="preserve">,</w:t>
            </w:r>
            <w:r>
              <w:rPr>
                <w:lang w:val="en"/>
              </w:rPr>
              <w:t xml:space="preserve"> </w:t>
            </w:r>
            <w:hyperlink r:id="rId55">
              <w:r>
                <w:rPr>
                  <w:rStyle w:val="Hyperlink"/>
                  <w:lang w:val="en"/>
                </w:rPr>
                <w:t xml:space="preserve">3.5 Social accounts</w:t>
              </w:r>
            </w:hyperlink>
          </w:p>
        </w:tc>
        <w:tc>
          <w:tcPr/>
          <w:p>
            <w:pPr>
              <w:pStyle w:val="Compact"/>
              <w:jc w:val="left"/>
            </w:pPr>
            <w:r>
              <w:rPr>
                <w:lang w:val="en"/>
              </w:rPr>
              <w:t xml:space="preserve">5.2, 5.6 Social Scientist</w:t>
            </w:r>
          </w:p>
        </w:tc>
      </w:tr>
      <w:tr>
        <w:tc>
          <w:tcPr/>
          <w:p>
            <w:pPr>
              <w:pStyle w:val="Compact"/>
              <w:jc w:val="left"/>
            </w:pPr>
            <w:r>
              <w:rPr>
                <w:lang w:val="en"/>
              </w:rPr>
              <w:t xml:space="preserve">E3</w:t>
            </w:r>
          </w:p>
        </w:tc>
        <w:tc>
          <w:tcPr/>
          <w:p>
            <w:pPr>
              <w:pStyle w:val="Compact"/>
              <w:jc w:val="left"/>
            </w:pPr>
            <w:r>
              <w:rPr>
                <w:lang w:val="en"/>
              </w:rPr>
              <w:t xml:space="preserve">FG1↔SG1</w:t>
            </w:r>
          </w:p>
        </w:tc>
        <w:tc>
          <w:tcPr/>
          <w:p>
            <w:pPr>
              <w:pStyle w:val="Compact"/>
              <w:jc w:val="left"/>
            </w:pPr>
            <w:r>
              <w:rPr>
                <w:lang w:val="en"/>
              </w:rPr>
              <w:t xml:space="preserve">Monetary flows between assets and economic sectors</w:t>
            </w:r>
          </w:p>
        </w:tc>
        <w:tc>
          <w:tcPr/>
          <w:p>
            <w:pPr>
              <w:pStyle w:val="Compact"/>
              <w:jc w:val="left"/>
            </w:pPr>
            <w:hyperlink r:id="rId56">
              <w:r>
                <w:rPr>
                  <w:rStyle w:val="Hyperlink"/>
                  <w:lang w:val="en"/>
                </w:rPr>
                <w:t xml:space="preserve">3.1 Assets</w:t>
              </w:r>
            </w:hyperlink>
            <w:r>
              <w:rPr>
                <w:lang w:val="en"/>
              </w:rPr>
              <w:t xml:space="preserve">,</w:t>
            </w:r>
            <w:r>
              <w:rPr>
                <w:lang w:val="en"/>
              </w:rPr>
              <w:t xml:space="preserve"> </w:t>
            </w:r>
            <w:hyperlink r:id="rId57">
              <w:r>
                <w:rPr>
                  <w:rStyle w:val="Hyperlink"/>
                  <w:lang w:val="en"/>
                </w:rPr>
                <w:t xml:space="preserve">3.3 Economic activity</w:t>
              </w:r>
            </w:hyperlink>
          </w:p>
        </w:tc>
        <w:tc>
          <w:tcPr/>
          <w:p>
            <w:pPr>
              <w:pStyle w:val="Compact"/>
              <w:jc w:val="left"/>
            </w:pPr>
            <w:r>
              <w:rPr>
                <w:lang w:val="en"/>
              </w:rPr>
              <w:t xml:space="preserve">5.2, 5.4 Blue Finance</w:t>
            </w:r>
          </w:p>
        </w:tc>
      </w:tr>
      <w:tr>
        <w:tc>
          <w:tcPr/>
          <w:p>
            <w:pPr>
              <w:pStyle w:val="Compact"/>
              <w:jc w:val="left"/>
            </w:pPr>
            <w:r>
              <w:rPr>
                <w:lang w:val="en"/>
              </w:rPr>
              <w:t xml:space="preserve">E4</w:t>
            </w:r>
          </w:p>
        </w:tc>
        <w:tc>
          <w:tcPr/>
          <w:p>
            <w:pPr>
              <w:pStyle w:val="Compact"/>
              <w:jc w:val="left"/>
            </w:pPr>
            <w:r>
              <w:rPr>
                <w:lang w:val="en"/>
              </w:rPr>
              <w:t xml:space="preserve">FG2↔SG1</w:t>
            </w:r>
          </w:p>
        </w:tc>
        <w:tc>
          <w:tcPr/>
          <w:p>
            <w:pPr>
              <w:pStyle w:val="Compact"/>
              <w:jc w:val="left"/>
            </w:pPr>
            <w:r>
              <w:rPr>
                <w:lang w:val="en"/>
              </w:rPr>
              <w:t xml:space="preserve">Social activities ↔ SNA assets</w:t>
            </w:r>
          </w:p>
        </w:tc>
        <w:tc>
          <w:tcPr/>
          <w:p>
            <w:pPr>
              <w:pStyle w:val="Compact"/>
              <w:jc w:val="left"/>
            </w:pPr>
            <w:hyperlink r:id="rId55">
              <w:r>
                <w:rPr>
                  <w:rStyle w:val="Hyperlink"/>
                  <w:lang w:val="en"/>
                </w:rPr>
                <w:t xml:space="preserve">3.5 Social accounts</w:t>
              </w:r>
            </w:hyperlink>
          </w:p>
        </w:tc>
        <w:tc>
          <w:tcPr/>
          <w:p>
            <w:pPr>
              <w:pStyle w:val="Compact"/>
              <w:jc w:val="left"/>
            </w:pPr>
            <w:r>
              <w:rPr>
                <w:lang w:val="en"/>
              </w:rPr>
              <w:t xml:space="preserve">5.6 Social Scientist</w:t>
            </w:r>
          </w:p>
        </w:tc>
      </w:tr>
      <w:tr>
        <w:tc>
          <w:tcPr/>
          <w:p>
            <w:pPr>
              <w:pStyle w:val="Compact"/>
              <w:jc w:val="left"/>
            </w:pPr>
            <w:r>
              <w:rPr>
                <w:lang w:val="en"/>
              </w:rPr>
              <w:t xml:space="preserve">E5</w:t>
            </w:r>
          </w:p>
        </w:tc>
        <w:tc>
          <w:tcPr/>
          <w:p>
            <w:pPr>
              <w:pStyle w:val="Compact"/>
              <w:jc w:val="left"/>
            </w:pPr>
            <w:r>
              <w:rPr>
                <w:lang w:val="en"/>
              </w:rPr>
              <w:t xml:space="preserve">FG1→SG2</w:t>
            </w:r>
          </w:p>
        </w:tc>
        <w:tc>
          <w:tcPr/>
          <w:p>
            <w:pPr>
              <w:pStyle w:val="Compact"/>
              <w:jc w:val="left"/>
            </w:pPr>
            <w:r>
              <w:rPr>
                <w:lang w:val="en"/>
              </w:rPr>
              <w:t xml:space="preserve">Economic contributions to social conditions</w:t>
            </w:r>
          </w:p>
        </w:tc>
        <w:tc>
          <w:tcPr/>
          <w:p>
            <w:pPr>
              <w:pStyle w:val="Compact"/>
              <w:jc w:val="left"/>
            </w:pPr>
            <w:hyperlink r:id="rId55">
              <w:r>
                <w:rPr>
                  <w:rStyle w:val="Hyperlink"/>
                  <w:lang w:val="en"/>
                </w:rPr>
                <w:t xml:space="preserve">3.5 Social accounts</w:t>
              </w:r>
            </w:hyperlink>
            <w:r>
              <w:rPr>
                <w:lang w:val="en"/>
              </w:rPr>
              <w:t xml:space="preserve">,</w:t>
            </w:r>
            <w:r>
              <w:rPr>
                <w:lang w:val="en"/>
              </w:rPr>
              <w:t xml:space="preserve"> </w:t>
            </w:r>
            <w:hyperlink r:id="rId57">
              <w:r>
                <w:rPr>
                  <w:rStyle w:val="Hyperlink"/>
                  <w:lang w:val="en"/>
                </w:rPr>
                <w:t xml:space="preserve">3.3 Economic activity</w:t>
              </w:r>
            </w:hyperlink>
          </w:p>
        </w:tc>
        <w:tc>
          <w:tcPr/>
          <w:p>
            <w:pPr>
              <w:pStyle w:val="Compact"/>
              <w:jc w:val="left"/>
            </w:pPr>
            <w:r>
              <w:rPr>
                <w:lang w:val="en"/>
              </w:rPr>
              <w:t xml:space="preserve">5.2, 5.6</w:t>
            </w:r>
          </w:p>
        </w:tc>
      </w:tr>
      <w:tr>
        <w:tc>
          <w:tcPr/>
          <w:p>
            <w:pPr>
              <w:pStyle w:val="Compact"/>
              <w:jc w:val="left"/>
            </w:pPr>
            <w:r>
              <w:rPr>
                <w:lang w:val="en"/>
              </w:rPr>
              <w:t xml:space="preserve">E6</w:t>
            </w:r>
          </w:p>
        </w:tc>
        <w:tc>
          <w:tcPr/>
          <w:p>
            <w:pPr>
              <w:pStyle w:val="Compact"/>
              <w:jc w:val="left"/>
            </w:pPr>
            <w:r>
              <w:rPr>
                <w:lang w:val="en"/>
              </w:rPr>
              <w:t xml:space="preserve">FG2→SG2</w:t>
            </w:r>
          </w:p>
        </w:tc>
        <w:tc>
          <w:tcPr/>
          <w:p>
            <w:pPr>
              <w:pStyle w:val="Compact"/>
              <w:jc w:val="left"/>
            </w:pPr>
            <w:r>
              <w:rPr>
                <w:lang w:val="en"/>
              </w:rPr>
              <w:t xml:space="preserve">Social activities to social conditions</w:t>
            </w:r>
          </w:p>
        </w:tc>
        <w:tc>
          <w:tcPr/>
          <w:p>
            <w:pPr>
              <w:pStyle w:val="Compact"/>
              <w:jc w:val="left"/>
            </w:pPr>
            <w:hyperlink r:id="rId55">
              <w:r>
                <w:rPr>
                  <w:rStyle w:val="Hyperlink"/>
                  <w:lang w:val="en"/>
                </w:rPr>
                <w:t xml:space="preserve">3.5 Social accounts</w:t>
              </w:r>
            </w:hyperlink>
            <w:r>
              <w:rPr>
                <w:lang w:val="en"/>
              </w:rPr>
              <w:t xml:space="preserve">,</w:t>
            </w:r>
            <w:r>
              <w:rPr>
                <w:lang w:val="en"/>
              </w:rPr>
              <w:t xml:space="preserve"> </w:t>
            </w:r>
            <w:hyperlink r:id="rId58">
              <w:r>
                <w:rPr>
                  <w:rStyle w:val="Hyperlink"/>
                  <w:lang w:val="en"/>
                </w:rPr>
                <w:t xml:space="preserve">3.7 Governance</w:t>
              </w:r>
            </w:hyperlink>
          </w:p>
        </w:tc>
        <w:tc>
          <w:tcPr/>
          <w:p>
            <w:pPr>
              <w:pStyle w:val="Compact"/>
              <w:jc w:val="left"/>
            </w:pPr>
            <w:r>
              <w:rPr>
                <w:lang w:val="en"/>
              </w:rPr>
              <w:t xml:space="preserve">5.6, 5.7 Implementation Coordinator</w:t>
            </w:r>
          </w:p>
        </w:tc>
      </w:tr>
      <w:tr>
        <w:tc>
          <w:tcPr/>
          <w:p>
            <w:pPr>
              <w:pStyle w:val="Compact"/>
              <w:jc w:val="left"/>
            </w:pPr>
            <w:r>
              <w:rPr>
                <w:lang w:val="en"/>
              </w:rPr>
              <w:t xml:space="preserve">E7</w:t>
            </w:r>
          </w:p>
        </w:tc>
        <w:tc>
          <w:tcPr/>
          <w:p>
            <w:pPr>
              <w:pStyle w:val="Compact"/>
              <w:jc w:val="left"/>
            </w:pPr>
            <w:r>
              <w:rPr>
                <w:lang w:val="en"/>
              </w:rPr>
              <w:t xml:space="preserve">SG2→FG1</w:t>
            </w:r>
          </w:p>
        </w:tc>
        <w:tc>
          <w:tcPr/>
          <w:p>
            <w:pPr>
              <w:pStyle w:val="Compact"/>
              <w:jc w:val="left"/>
            </w:pPr>
            <w:r>
              <w:rPr>
                <w:lang w:val="en"/>
              </w:rPr>
              <w:t xml:space="preserve">Social assets enabling economic flows</w:t>
            </w:r>
          </w:p>
        </w:tc>
        <w:tc>
          <w:tcPr/>
          <w:p>
            <w:pPr>
              <w:pStyle w:val="Compact"/>
              <w:jc w:val="left"/>
            </w:pPr>
            <w:hyperlink r:id="rId58">
              <w:r>
                <w:rPr>
                  <w:rStyle w:val="Hyperlink"/>
                  <w:lang w:val="en"/>
                </w:rPr>
                <w:t xml:space="preserve">3.7 Governance</w:t>
              </w:r>
            </w:hyperlink>
            <w:r>
              <w:rPr>
                <w:lang w:val="en"/>
              </w:rPr>
              <w:t xml:space="preserve">,</w:t>
            </w:r>
            <w:r>
              <w:rPr>
                <w:lang w:val="en"/>
              </w:rPr>
              <w:t xml:space="preserve"> </w:t>
            </w:r>
            <w:hyperlink r:id="rId57">
              <w:r>
                <w:rPr>
                  <w:rStyle w:val="Hyperlink"/>
                  <w:lang w:val="en"/>
                </w:rPr>
                <w:t xml:space="preserve">3.3 Economic activity</w:t>
              </w:r>
            </w:hyperlink>
          </w:p>
        </w:tc>
        <w:tc>
          <w:tcPr/>
          <w:p>
            <w:pPr>
              <w:pStyle w:val="Compact"/>
              <w:jc w:val="left"/>
            </w:pPr>
            <w:r>
              <w:rPr>
                <w:lang w:val="en"/>
              </w:rPr>
              <w:t xml:space="preserve">5.6, 5.7</w:t>
            </w:r>
          </w:p>
        </w:tc>
      </w:tr>
      <w:tr>
        <w:tc>
          <w:tcPr/>
          <w:p>
            <w:pPr>
              <w:pStyle w:val="Compact"/>
              <w:jc w:val="left"/>
            </w:pPr>
            <w:r>
              <w:rPr>
                <w:lang w:val="en"/>
              </w:rPr>
              <w:t xml:space="preserve">E8</w:t>
            </w:r>
          </w:p>
        </w:tc>
        <w:tc>
          <w:tcPr/>
          <w:p>
            <w:pPr>
              <w:pStyle w:val="Compact"/>
              <w:jc w:val="left"/>
            </w:pPr>
            <w:r>
              <w:rPr>
                <w:lang w:val="en"/>
              </w:rPr>
              <w:t xml:space="preserve">SG2→FG2</w:t>
            </w:r>
          </w:p>
        </w:tc>
        <w:tc>
          <w:tcPr/>
          <w:p>
            <w:pPr>
              <w:pStyle w:val="Compact"/>
              <w:jc w:val="left"/>
            </w:pPr>
            <w:r>
              <w:rPr>
                <w:lang w:val="en"/>
              </w:rPr>
              <w:t xml:space="preserve">Social assets enabling social activities</w:t>
            </w:r>
          </w:p>
        </w:tc>
        <w:tc>
          <w:tcPr/>
          <w:p>
            <w:pPr>
              <w:pStyle w:val="Compact"/>
              <w:jc w:val="left"/>
            </w:pPr>
            <w:hyperlink r:id="rId55">
              <w:r>
                <w:rPr>
                  <w:rStyle w:val="Hyperlink"/>
                  <w:lang w:val="en"/>
                </w:rPr>
                <w:t xml:space="preserve">3.5 Social accounts</w:t>
              </w:r>
            </w:hyperlink>
            <w:r>
              <w:rPr>
                <w:lang w:val="en"/>
              </w:rPr>
              <w:t xml:space="preserve">,</w:t>
            </w:r>
            <w:r>
              <w:rPr>
                <w:lang w:val="en"/>
              </w:rPr>
              <w:t xml:space="preserve"> </w:t>
            </w:r>
            <w:hyperlink r:id="rId58">
              <w:r>
                <w:rPr>
                  <w:rStyle w:val="Hyperlink"/>
                  <w:lang w:val="en"/>
                </w:rPr>
                <w:t xml:space="preserve">3.7 Governance</w:t>
              </w:r>
            </w:hyperlink>
          </w:p>
        </w:tc>
        <w:tc>
          <w:tcPr/>
          <w:p>
            <w:pPr>
              <w:pStyle w:val="Compact"/>
              <w:jc w:val="left"/>
            </w:pPr>
            <w:r>
              <w:rPr>
                <w:lang w:val="en"/>
              </w:rPr>
              <w:t xml:space="preserve">5.6</w:t>
            </w:r>
          </w:p>
        </w:tc>
      </w:tr>
      <w:tr>
        <w:tc>
          <w:tcPr/>
          <w:p>
            <w:pPr>
              <w:pStyle w:val="Compact"/>
              <w:jc w:val="left"/>
            </w:pPr>
            <w:r>
              <w:rPr>
                <w:lang w:val="en"/>
              </w:rPr>
              <w:t xml:space="preserve">E9</w:t>
            </w:r>
          </w:p>
        </w:tc>
        <w:tc>
          <w:tcPr/>
          <w:p>
            <w:pPr>
              <w:pStyle w:val="Compact"/>
              <w:jc w:val="left"/>
            </w:pPr>
            <w:r>
              <w:rPr>
                <w:lang w:val="en"/>
              </w:rPr>
              <w:t xml:space="preserve">SG3→FG1</w:t>
            </w:r>
          </w:p>
        </w:tc>
        <w:tc>
          <w:tcPr/>
          <w:p>
            <w:pPr>
              <w:pStyle w:val="Compact"/>
              <w:jc w:val="left"/>
            </w:pPr>
            <w:r>
              <w:rPr>
                <w:lang w:val="en"/>
              </w:rPr>
              <w:t xml:space="preserve">Ecosystem services to economy (SEEA)</w:t>
            </w:r>
          </w:p>
        </w:tc>
        <w:tc>
          <w:tcPr/>
          <w:p>
            <w:pPr>
              <w:pStyle w:val="Compact"/>
              <w:jc w:val="left"/>
            </w:pPr>
            <w:hyperlink r:id="rId59">
              <w:r>
                <w:rPr>
                  <w:rStyle w:val="Hyperlink"/>
                  <w:lang w:val="en"/>
                </w:rPr>
                <w:t xml:space="preserve">3.2 Flows env→econ</w:t>
              </w:r>
            </w:hyperlink>
            <w:r>
              <w:rPr>
                <w:lang w:val="en"/>
              </w:rPr>
              <w:t xml:space="preserve">,</w:t>
            </w:r>
            <w:r>
              <w:rPr>
                <w:lang w:val="en"/>
              </w:rPr>
              <w:t xml:space="preserve"> </w:t>
            </w:r>
            <w:hyperlink r:id="rId60">
              <w:r>
                <w:rPr>
                  <w:rStyle w:val="Hyperlink"/>
                  <w:lang w:val="en"/>
                </w:rPr>
                <w:t xml:space="preserve">2.4 Ecosystem goods/services</w:t>
              </w:r>
            </w:hyperlink>
          </w:p>
        </w:tc>
        <w:tc>
          <w:tcPr/>
          <w:p>
            <w:pPr>
              <w:pStyle w:val="Compact"/>
              <w:jc w:val="left"/>
            </w:pPr>
            <w:r>
              <w:rPr>
                <w:lang w:val="en"/>
              </w:rPr>
              <w:t xml:space="preserve">5.2, 5.3, 5.4</w:t>
            </w:r>
          </w:p>
        </w:tc>
      </w:tr>
      <w:tr>
        <w:tc>
          <w:tcPr/>
          <w:p>
            <w:pPr>
              <w:pStyle w:val="Compact"/>
              <w:jc w:val="left"/>
            </w:pPr>
            <w:r>
              <w:rPr>
                <w:lang w:val="en"/>
              </w:rPr>
              <w:t xml:space="preserve">E10</w:t>
            </w:r>
          </w:p>
        </w:tc>
        <w:tc>
          <w:tcPr/>
          <w:p>
            <w:pPr>
              <w:pStyle w:val="Compact"/>
              <w:jc w:val="left"/>
            </w:pPr>
            <w:r>
              <w:rPr>
                <w:lang w:val="en"/>
              </w:rPr>
              <w:t xml:space="preserve">SG3→FG2</w:t>
            </w:r>
          </w:p>
        </w:tc>
        <w:tc>
          <w:tcPr/>
          <w:p>
            <w:pPr>
              <w:pStyle w:val="Compact"/>
              <w:jc w:val="left"/>
            </w:pPr>
            <w:r>
              <w:rPr>
                <w:lang w:val="en"/>
              </w:rPr>
              <w:t xml:space="preserve">Ecosystem services to society</w:t>
            </w:r>
          </w:p>
        </w:tc>
        <w:tc>
          <w:tcPr/>
          <w:p>
            <w:pPr>
              <w:pStyle w:val="Compact"/>
              <w:jc w:val="left"/>
            </w:pPr>
            <w:hyperlink r:id="rId59">
              <w:r>
                <w:rPr>
                  <w:rStyle w:val="Hyperlink"/>
                  <w:lang w:val="en"/>
                </w:rPr>
                <w:t xml:space="preserve">3.2 Flows env→econ</w:t>
              </w:r>
            </w:hyperlink>
            <w:r>
              <w:rPr>
                <w:lang w:val="en"/>
              </w:rPr>
              <w:t xml:space="preserve">,</w:t>
            </w:r>
            <w:r>
              <w:rPr>
                <w:lang w:val="en"/>
              </w:rPr>
              <w:t xml:space="preserve"> </w:t>
            </w:r>
            <w:hyperlink r:id="rId55">
              <w:r>
                <w:rPr>
                  <w:rStyle w:val="Hyperlink"/>
                  <w:lang w:val="en"/>
                </w:rPr>
                <w:t xml:space="preserve">3.5 Social accounts</w:t>
              </w:r>
            </w:hyperlink>
          </w:p>
        </w:tc>
        <w:tc>
          <w:tcPr/>
          <w:p>
            <w:pPr>
              <w:pStyle w:val="Compact"/>
              <w:jc w:val="left"/>
            </w:pPr>
            <w:r>
              <w:rPr>
                <w:lang w:val="en"/>
              </w:rPr>
              <w:t xml:space="preserve">5.3, 5.6</w:t>
            </w:r>
          </w:p>
        </w:tc>
      </w:tr>
      <w:tr>
        <w:tc>
          <w:tcPr/>
          <w:p>
            <w:pPr>
              <w:pStyle w:val="Compact"/>
              <w:jc w:val="left"/>
            </w:pPr>
            <w:r>
              <w:rPr>
                <w:lang w:val="en"/>
              </w:rPr>
              <w:t xml:space="preserve">E11</w:t>
            </w:r>
          </w:p>
        </w:tc>
        <w:tc>
          <w:tcPr/>
          <w:p>
            <w:pPr>
              <w:pStyle w:val="Compact"/>
              <w:jc w:val="left"/>
            </w:pPr>
            <w:r>
              <w:rPr>
                <w:lang w:val="en"/>
              </w:rPr>
              <w:t xml:space="preserve">FG3↔SG3</w:t>
            </w:r>
          </w:p>
        </w:tc>
        <w:tc>
          <w:tcPr/>
          <w:p>
            <w:pPr>
              <w:pStyle w:val="Compact"/>
              <w:jc w:val="left"/>
            </w:pPr>
            <w:r>
              <w:rPr>
                <w:lang w:val="en"/>
              </w:rPr>
              <w:t xml:space="preserve">Intermediate ecosystem services</w:t>
            </w:r>
          </w:p>
        </w:tc>
        <w:tc>
          <w:tcPr/>
          <w:p>
            <w:pPr>
              <w:pStyle w:val="Compact"/>
              <w:jc w:val="left"/>
            </w:pPr>
            <w:hyperlink r:id="rId59">
              <w:r>
                <w:rPr>
                  <w:rStyle w:val="Hyperlink"/>
                  <w:lang w:val="en"/>
                </w:rPr>
                <w:t xml:space="preserve">3.2 Flows env→econ</w:t>
              </w:r>
            </w:hyperlink>
            <w:r>
              <w:rPr>
                <w:lang w:val="en"/>
              </w:rPr>
              <w:t xml:space="preserve">,</w:t>
            </w:r>
            <w:r>
              <w:rPr>
                <w:lang w:val="en"/>
              </w:rPr>
              <w:t xml:space="preserve"> </w:t>
            </w:r>
            <w:hyperlink r:id="rId61">
              <w:r>
                <w:rPr>
                  <w:rStyle w:val="Hyperlink"/>
                  <w:lang w:val="en"/>
                </w:rPr>
                <w:t xml:space="preserve">2.1 Biophysical indicators</w:t>
              </w:r>
            </w:hyperlink>
          </w:p>
        </w:tc>
        <w:tc>
          <w:tcPr/>
          <w:p>
            <w:pPr>
              <w:pStyle w:val="Compact"/>
              <w:jc w:val="left"/>
            </w:pPr>
            <w:r>
              <w:rPr>
                <w:lang w:val="en"/>
              </w:rPr>
              <w:t xml:space="preserve">5.3, 5.2</w:t>
            </w:r>
          </w:p>
        </w:tc>
      </w:tr>
    </w:tbl>
    <w:bookmarkStart w:id="64" w:name="X7ae4f4aaf2e901e1a911c6a54f1650bc5f11c50"/>
    <w:p>
      <w:pPr>
        <w:pStyle w:val="Heading2"/>
      </w:pPr>
      <w:r>
        <w:rPr>
          <w:lang w:val="en"/>
        </w:rPr>
        <w:t xml:space="preserve">5.</w:t>
      </w:r>
      <w:r>
        <w:rPr>
          <w:lang w:val="en"/>
        </w:rPr>
        <w:t xml:space="preserve"> </w:t>
      </w:r>
      <w:r>
        <w:rPr>
          <w:lang w:val="en"/>
        </w:rPr>
        <w:t xml:space="preserve">Audience Pathways</w:t>
      </w:r>
    </w:p>
    <w:p>
      <w:pPr>
        <w:pStyle w:val="FirstParagraph"/>
      </w:pPr>
      <w:hyperlink w:anchor="X7ae4f4aaf2e901e1a911c6a54f1650bc5f11c50">
        <w:r>
          <w:drawing>
            <wp:inline>
              <wp:extent cx="152400" cy="152400"/>
              <wp:effectExtent b="0" l="0" r="0" t="0"/>
              <wp:docPr descr="" title="" id="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Audience Pathways”</w:t>
        </w:r>
      </w:hyperlink>
    </w:p>
    <w:bookmarkEnd w:id="64"/>
    <w:p>
      <w:pPr>
        <w:pStyle w:val="BodyText"/>
      </w:pPr>
      <w:r>
        <w:rPr>
          <w:lang w:val="en"/>
        </w:rPr>
        <w:t xml:space="preserve">¶1</w:t>
      </w:r>
      <w:r>
        <w:rPr>
          <w:lang w:val="en"/>
        </w:rPr>
        <w:t xml:space="preserve"> </w:t>
      </w:r>
      <w:r>
        <w:rPr>
          <w:lang w:val="en"/>
        </w:rPr>
        <w:t xml:space="preserve">Ten archetypes below with core sequences and extensions. For an interactive match, use</w:t>
      </w:r>
      <w:r>
        <w:rPr>
          <w:lang w:val="en"/>
        </w:rPr>
        <w:t xml:space="preserve"> </w:t>
      </w:r>
      <w:hyperlink r:id="rId32">
        <w:r>
          <w:rPr>
            <w:rStyle w:val="Hyperlink"/>
            <w:bCs/>
            <w:b/>
            <w:lang w:val="en"/>
          </w:rPr>
          <w:t xml:space="preserve">Find the right circular</w:t>
        </w:r>
      </w:hyperlink>
      <w:r>
        <w:rPr>
          <w:lang w:val="en"/>
        </w:rPr>
        <w:t xml:space="preserve">. A Corporate Sustainability pathway (ESG/TNFD/CSRD) is under development.</w:t>
      </w:r>
    </w:p>
    <w:bookmarkStart w:id="67" w:name="X89ba9fd2b358e178232c9a0a12ec0e989653079"/>
    <w:p>
      <w:pPr>
        <w:pStyle w:val="Heading3"/>
      </w:pPr>
      <w:r>
        <w:rPr>
          <w:lang w:val="en"/>
        </w:rPr>
        <w:t xml:space="preserve">5.1</w:t>
      </w:r>
      <w:r>
        <w:rPr>
          <w:lang w:val="en"/>
        </w:rPr>
        <w:t xml:space="preserve"> </w:t>
      </w:r>
      <w:r>
        <w:rPr>
          <w:lang w:val="en"/>
        </w:rPr>
        <w:t xml:space="preserve">Policy Executive</w:t>
      </w:r>
    </w:p>
    <w:p>
      <w:pPr>
        <w:pStyle w:val="FirstParagraph"/>
      </w:pPr>
      <w:hyperlink w:anchor="X89ba9fd2b358e178232c9a0a12ec0e989653079">
        <w:r>
          <w:drawing>
            <wp:inline>
              <wp:extent cx="152400" cy="152400"/>
              <wp:effectExtent b="0" l="0" r="0" t="0"/>
              <wp:docPr descr="" title="" id="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“5.1 Policy Executive”</w:t>
        </w:r>
      </w:hyperlink>
    </w:p>
    <w:bookmarkEnd w:id="67"/>
    <w:p>
      <w:pPr>
        <w:pStyle w:val="BodyText"/>
      </w:pPr>
      <w:r>
        <w:rPr>
          <w:lang w:val="en"/>
        </w:rPr>
        <w:t xml:space="preserve">¶1</w:t>
      </w:r>
      <w:r>
        <w:rPr>
          <w:lang w:val="en"/>
        </w:rPr>
        <w:t xml:space="preserve"> </w:t>
      </w:r>
      <w:r>
        <w:rPr>
          <w:bCs/>
          <w:b/>
          <w:lang w:val="en"/>
        </w:rPr>
        <w:t xml:space="preserve">Audience:</w:t>
      </w:r>
      <w:r>
        <w:rPr>
          <w:lang w:val="en"/>
        </w:rPr>
        <w:t xml:space="preserve"> </w:t>
      </w:r>
      <w:r>
        <w:rPr>
          <w:lang w:val="en"/>
        </w:rPr>
        <w:t xml:space="preserve">Ministers, senior government officials, heads of agencies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Entry Point</w:t>
            </w:r>
          </w:p>
        </w:tc>
        <w:tc>
          <w:tcPr/>
          <w:p>
            <w:pPr>
              <w:pStyle w:val="Compact"/>
              <w:jc w:val="left"/>
            </w:pPr>
            <w:r>
              <w:rPr>
                <w:lang w:val="en"/>
              </w:rPr>
              <w:t xml:space="preserve">Core Sequence</w:t>
            </w:r>
          </w:p>
        </w:tc>
        <w:tc>
          <w:tcPr/>
          <w:p>
            <w:pPr>
              <w:pStyle w:val="Compact"/>
              <w:jc w:val="left"/>
            </w:pPr>
            <w:r>
              <w:rPr>
                <w:lang w:val="en"/>
              </w:rPr>
              <w:t xml:space="preserve">Extensions</w:t>
            </w:r>
          </w:p>
        </w:tc>
      </w:tr>
      <w:tr>
        <w:tc>
          <w:tcPr/>
          <w:p>
            <w:pPr>
              <w:pStyle w:val="Compact"/>
              <w:jc w:val="left"/>
            </w:pPr>
            <w:hyperlink r:id="rId31">
              <w:r>
                <w:rPr>
                  <w:rStyle w:val="Hyperlink"/>
                  <w:lang w:val="en"/>
                </w:rPr>
                <w:t xml:space="preserve">0.1 General Introduction</w:t>
              </w:r>
            </w:hyperlink>
          </w:p>
        </w:tc>
        <w:tc>
          <w:tcPr/>
          <w:p>
            <w:pPr>
              <w:pStyle w:val="Compact"/>
              <w:jc w:val="left"/>
            </w:pPr>
            <w:r>
              <w:rPr>
                <w:lang w:val="en"/>
              </w:rPr>
              <w:t xml:space="preserve">0.1 →</w:t>
            </w:r>
            <w:r>
              <w:rPr>
                <w:lang w:val="en"/>
              </w:rPr>
              <w:t xml:space="preserve"> </w:t>
            </w:r>
            <w:hyperlink r:id="rId68">
              <w:r>
                <w:rPr>
                  <w:rStyle w:val="Hyperlink"/>
                  <w:lang w:val="en"/>
                </w:rPr>
                <w:t xml:space="preserve">1.0 Ocean Accounting and the Blue/Ocean Economy</w:t>
              </w:r>
            </w:hyperlink>
            <w:r>
              <w:rPr>
                <w:lang w:val="en"/>
              </w:rPr>
              <w:t xml:space="preserve"> </w:t>
            </w:r>
            <w:r>
              <w:rPr>
                <w:lang w:val="en"/>
              </w:rPr>
              <w:t xml:space="preserve">(the framing circular for Section 1) → relevant 1.x (policy context) → one 5.x case study</w:t>
            </w:r>
          </w:p>
        </w:tc>
        <w:tc>
          <w:tcPr/>
          <w:p>
            <w:pPr>
              <w:pStyle w:val="Compact"/>
              <w:jc w:val="left"/>
            </w:pPr>
            <w:r>
              <w:rPr>
                <w:lang w:val="en"/>
              </w:rPr>
              <w:t xml:space="preserve">Delegate detail to technical staff</w:t>
            </w:r>
          </w:p>
        </w:tc>
      </w:tr>
    </w:tbl>
    <w:p>
      <w:r>
        <w:pict>
          <v:rect style="width:0;height:1.5pt" o:hralign="center" o:hrstd="t" o:hr="t"/>
        </w:pict>
      </w:r>
    </w:p>
    <w:bookmarkStart w:id="71" w:name="X92606ab3786d2fc2b2e2ebbf2fe7b27132c6d77"/>
    <w:p>
      <w:pPr>
        <w:pStyle w:val="Heading3"/>
      </w:pPr>
      <w:r>
        <w:rPr>
          <w:lang w:val="en"/>
        </w:rPr>
        <w:t xml:space="preserve">5.2</w:t>
      </w:r>
      <w:r>
        <w:rPr>
          <w:lang w:val="en"/>
        </w:rPr>
        <w:t xml:space="preserve"> </w:t>
      </w:r>
      <w:r>
        <w:rPr>
          <w:lang w:val="en"/>
        </w:rPr>
        <w:t xml:space="preserve">National Statistician</w:t>
      </w:r>
    </w:p>
    <w:p>
      <w:pPr>
        <w:pStyle w:val="FirstParagraph"/>
      </w:pPr>
      <w:hyperlink w:anchor="X92606ab3786d2fc2b2e2ebbf2fe7b27132c6d77">
        <w:r>
          <w:drawing>
            <wp:inline>
              <wp:extent cx="152400" cy="152400"/>
              <wp:effectExtent b="0" l="0" r="0" t="0"/>
              <wp:docPr descr="" title="" id="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“5.2 National Statistician”</w:t>
        </w:r>
      </w:hyperlink>
    </w:p>
    <w:bookmarkEnd w:id="71"/>
    <w:p>
      <w:pPr>
        <w:pStyle w:val="BodyText"/>
      </w:pPr>
      <w:r>
        <w:rPr>
          <w:lang w:val="en"/>
        </w:rPr>
        <w:t xml:space="preserve">¶1</w:t>
      </w:r>
      <w:r>
        <w:rPr>
          <w:lang w:val="en"/>
        </w:rPr>
        <w:t xml:space="preserve"> </w:t>
      </w:r>
      <w:r>
        <w:rPr>
          <w:bCs/>
          <w:b/>
          <w:lang w:val="en"/>
        </w:rPr>
        <w:t xml:space="preserve">Audience:</w:t>
      </w:r>
      <w:r>
        <w:rPr>
          <w:lang w:val="en"/>
        </w:rPr>
        <w:t xml:space="preserve"> </w:t>
      </w:r>
      <w:r>
        <w:rPr>
          <w:lang w:val="en"/>
        </w:rPr>
        <w:t xml:space="preserve">NSO compilers, official statisticians building ocean accounts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Entry Point</w:t>
            </w:r>
          </w:p>
        </w:tc>
        <w:tc>
          <w:tcPr/>
          <w:p>
            <w:pPr>
              <w:pStyle w:val="Compact"/>
              <w:jc w:val="left"/>
            </w:pPr>
            <w:r>
              <w:rPr>
                <w:lang w:val="en"/>
              </w:rPr>
              <w:t xml:space="preserve">Core Sequence</w:t>
            </w:r>
          </w:p>
        </w:tc>
        <w:tc>
          <w:tcPr/>
          <w:p>
            <w:pPr>
              <w:pStyle w:val="Compact"/>
              <w:jc w:val="left"/>
            </w:pPr>
            <w:r>
              <w:rPr>
                <w:lang w:val="en"/>
              </w:rPr>
              <w:t xml:space="preserve">Extensions</w:t>
            </w:r>
          </w:p>
        </w:tc>
      </w:tr>
      <w:tr>
        <w:tc>
          <w:tcPr/>
          <w:p>
            <w:pPr>
              <w:pStyle w:val="Compact"/>
              <w:jc w:val="left"/>
            </w:pPr>
            <w:hyperlink r:id="rId31">
              <w:r>
                <w:rPr>
                  <w:rStyle w:val="Hyperlink"/>
                  <w:lang w:val="en"/>
                </w:rPr>
                <w:t xml:space="preserve">0.1 General Introduction</w:t>
              </w:r>
            </w:hyperlink>
          </w:p>
        </w:tc>
        <w:tc>
          <w:tcPr/>
          <w:p>
            <w:pPr>
              <w:pStyle w:val="Compact"/>
              <w:jc w:val="left"/>
            </w:pPr>
            <w:r>
              <w:rPr>
                <w:lang w:val="en"/>
              </w:rPr>
              <w:t xml:space="preserve">0.1 → 0.2 → 3.1 → 3.2 → 3.3 → 3.4</w:t>
            </w:r>
          </w:p>
        </w:tc>
        <w:tc>
          <w:tcPr/>
          <w:p>
            <w:pPr>
              <w:pStyle w:val="Compact"/>
              <w:jc w:val="left"/>
            </w:pPr>
            <w:r>
              <w:rPr>
                <w:lang w:val="en"/>
              </w:rPr>
              <w:t xml:space="preserve">4.1 → 4.2 → 4.3 (data methods); 2.x indicators for validation; 3.5—3.8 for expanded account types</w:t>
            </w:r>
          </w:p>
        </w:tc>
      </w:tr>
    </w:tbl>
    <w:p>
      <w:pPr>
        <w:pStyle w:val="BodyText"/>
      </w:pPr>
      <w:r>
        <w:rPr>
          <w:lang w:val="en"/>
        </w:rPr>
        <w:t xml:space="preserve">¶2</w:t>
      </w:r>
      <w:r>
        <w:rPr>
          <w:lang w:val="en"/>
        </w:rPr>
        <w:t xml:space="preserve"> </w:t>
      </w:r>
      <w:r>
        <w:rPr>
          <w:bCs/>
          <w:b/>
          <w:lang w:val="en"/>
        </w:rPr>
        <w:t xml:space="preserve">Note:</w:t>
      </w:r>
      <w:r>
        <w:rPr>
          <w:lang w:val="en"/>
        </w:rPr>
        <w:t xml:space="preserve"> </w:t>
      </w:r>
      <w:r>
        <w:rPr>
          <w:lang w:val="en"/>
        </w:rPr>
        <w:t xml:space="preserve">Focus on TG-3.1—3.4 before adding social or thematic modules.</w:t>
      </w:r>
    </w:p>
    <w:p>
      <w:r>
        <w:pict>
          <v:rect style="width:0;height:1.5pt" o:hralign="center" o:hrstd="t" o:hr="t"/>
        </w:pict>
      </w:r>
    </w:p>
    <w:bookmarkStart w:id="74" w:name="X5cff63aa25b63fe9550212800faa2f52142c454"/>
    <w:p>
      <w:pPr>
        <w:pStyle w:val="Heading3"/>
      </w:pPr>
      <w:r>
        <w:rPr>
          <w:lang w:val="en"/>
        </w:rPr>
        <w:t xml:space="preserve">5.3</w:t>
      </w:r>
      <w:r>
        <w:rPr>
          <w:lang w:val="en"/>
        </w:rPr>
        <w:t xml:space="preserve"> </w:t>
      </w:r>
      <w:r>
        <w:rPr>
          <w:lang w:val="en"/>
        </w:rPr>
        <w:t xml:space="preserve">Ecosystem Analyst</w:t>
      </w:r>
    </w:p>
    <w:p>
      <w:pPr>
        <w:pStyle w:val="FirstParagraph"/>
      </w:pPr>
      <w:hyperlink w:anchor="X5cff63aa25b63fe9550212800faa2f52142c454">
        <w:r>
          <w:drawing>
            <wp:inline>
              <wp:extent cx="152400" cy="152400"/>
              <wp:effectExtent b="0" l="0" r="0" t="0"/>
              <wp:docPr descr="" title="" id="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“5.3 Ecosystem Analyst”</w:t>
        </w:r>
      </w:hyperlink>
    </w:p>
    <w:bookmarkEnd w:id="74"/>
    <w:p>
      <w:pPr>
        <w:pStyle w:val="BodyText"/>
      </w:pPr>
      <w:r>
        <w:rPr>
          <w:lang w:val="en"/>
        </w:rPr>
        <w:t xml:space="preserve">¶1</w:t>
      </w:r>
      <w:r>
        <w:rPr>
          <w:lang w:val="en"/>
        </w:rPr>
        <w:t xml:space="preserve"> </w:t>
      </w:r>
      <w:r>
        <w:rPr>
          <w:bCs/>
          <w:b/>
          <w:lang w:val="en"/>
        </w:rPr>
        <w:t xml:space="preserve">Audience:</w:t>
      </w:r>
      <w:r>
        <w:rPr>
          <w:lang w:val="en"/>
        </w:rPr>
        <w:t xml:space="preserve"> </w:t>
      </w:r>
      <w:r>
        <w:rPr>
          <w:lang w:val="en"/>
        </w:rPr>
        <w:t xml:space="preserve">Technical staff measuring ecosystem assets, condition, and services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Entry Point</w:t>
            </w:r>
          </w:p>
        </w:tc>
        <w:tc>
          <w:tcPr/>
          <w:p>
            <w:pPr>
              <w:pStyle w:val="Compact"/>
              <w:jc w:val="left"/>
            </w:pPr>
            <w:r>
              <w:rPr>
                <w:lang w:val="en"/>
              </w:rPr>
              <w:t xml:space="preserve">Core Sequence</w:t>
            </w:r>
          </w:p>
        </w:tc>
        <w:tc>
          <w:tcPr/>
          <w:p>
            <w:pPr>
              <w:pStyle w:val="Compact"/>
              <w:jc w:val="left"/>
            </w:pPr>
            <w:r>
              <w:rPr>
                <w:lang w:val="en"/>
              </w:rPr>
              <w:t xml:space="preserve">Extensions</w:t>
            </w:r>
          </w:p>
        </w:tc>
      </w:tr>
      <w:tr>
        <w:tc>
          <w:tcPr/>
          <w:p>
            <w:pPr>
              <w:pStyle w:val="Compact"/>
              <w:jc w:val="left"/>
            </w:pPr>
            <w:hyperlink r:id="rId31">
              <w:r>
                <w:rPr>
                  <w:rStyle w:val="Hyperlink"/>
                  <w:lang w:val="en"/>
                </w:rPr>
                <w:t xml:space="preserve">0.1</w:t>
              </w:r>
            </w:hyperlink>
            <w:r>
              <w:rPr>
                <w:lang w:val="en"/>
              </w:rPr>
              <w:t xml:space="preserve"> </w:t>
            </w:r>
            <w:r>
              <w:rPr>
                <w:lang w:val="en"/>
              </w:rPr>
              <w:t xml:space="preserve">→</w:t>
            </w:r>
            <w:r>
              <w:rPr>
                <w:lang w:val="en"/>
              </w:rPr>
              <w:t xml:space="preserve"> </w:t>
            </w:r>
            <w:hyperlink r:id="rId56">
              <w:r>
                <w:rPr>
                  <w:rStyle w:val="Hyperlink"/>
                  <w:lang w:val="en"/>
                </w:rPr>
                <w:t xml:space="preserve">3.1 Assets</w:t>
              </w:r>
            </w:hyperlink>
          </w:p>
        </w:tc>
        <w:tc>
          <w:tcPr/>
          <w:p>
            <w:pPr>
              <w:pStyle w:val="Compact"/>
              <w:jc w:val="left"/>
            </w:pPr>
            <w:r>
              <w:rPr>
                <w:lang w:val="en"/>
              </w:rPr>
              <w:t xml:space="preserve">0.1 → 3.1 → 3.2 (env→econ flows) → 2.4 (ecosystem goods/services)</w:t>
            </w:r>
          </w:p>
        </w:tc>
        <w:tc>
          <w:tcPr/>
          <w:p>
            <w:pPr>
              <w:pStyle w:val="Compact"/>
              <w:jc w:val="left"/>
            </w:pPr>
            <w:hyperlink r:id="rId75">
              <w:r>
                <w:rPr>
                  <w:rStyle w:val="Hyperlink"/>
                  <w:lang w:val="en"/>
                </w:rPr>
                <w:t xml:space="preserve">1.9 Valuation</w:t>
              </w:r>
            </w:hyperlink>
            <w:r>
              <w:rPr>
                <w:lang w:val="en"/>
              </w:rPr>
              <w:t xml:space="preserve">, 5.x cases</w:t>
            </w:r>
          </w:p>
        </w:tc>
      </w:tr>
    </w:tbl>
    <w:p>
      <w:r>
        <w:pict>
          <v:rect style="width:0;height:1.5pt" o:hralign="center" o:hrstd="t" o:hr="t"/>
        </w:pict>
      </w:r>
    </w:p>
    <w:bookmarkStart w:id="78" w:name="Xaa6da97aa3e4e0a3cfbc5faec930f90de0da10d"/>
    <w:p>
      <w:pPr>
        <w:pStyle w:val="Heading3"/>
      </w:pPr>
      <w:r>
        <w:rPr>
          <w:lang w:val="en"/>
        </w:rPr>
        <w:t xml:space="preserve">5.4</w:t>
      </w:r>
      <w:r>
        <w:rPr>
          <w:lang w:val="en"/>
        </w:rPr>
        <w:t xml:space="preserve"> </w:t>
      </w:r>
      <w:r>
        <w:rPr>
          <w:lang w:val="en"/>
        </w:rPr>
        <w:t xml:space="preserve">Blue Finance Practitioner</w:t>
      </w:r>
    </w:p>
    <w:p>
      <w:pPr>
        <w:pStyle w:val="FirstParagraph"/>
      </w:pPr>
      <w:hyperlink w:anchor="Xaa6da97aa3e4e0a3cfbc5faec930f90de0da10d">
        <w:r>
          <w:drawing>
            <wp:inline>
              <wp:extent cx="152400" cy="152400"/>
              <wp:effectExtent b="0" l="0" r="0" t="0"/>
              <wp:docPr descr="" title="" id="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“5.4 Blue Finance Practitioner”</w:t>
        </w:r>
      </w:hyperlink>
    </w:p>
    <w:bookmarkEnd w:id="78"/>
    <w:p>
      <w:pPr>
        <w:pStyle w:val="BodyText"/>
      </w:pPr>
      <w:r>
        <w:rPr>
          <w:lang w:val="en"/>
        </w:rPr>
        <w:t xml:space="preserve">¶1</w:t>
      </w:r>
      <w:r>
        <w:rPr>
          <w:lang w:val="en"/>
        </w:rPr>
        <w:t xml:space="preserve"> </w:t>
      </w:r>
      <w:r>
        <w:rPr>
          <w:bCs/>
          <w:b/>
          <w:lang w:val="en"/>
        </w:rPr>
        <w:t xml:space="preserve">Audience:</w:t>
      </w:r>
      <w:r>
        <w:rPr>
          <w:lang w:val="en"/>
        </w:rPr>
        <w:t xml:space="preserve"> </w:t>
      </w:r>
      <w:r>
        <w:rPr>
          <w:lang w:val="en"/>
        </w:rPr>
        <w:t xml:space="preserve">Development banks, fund managers, sovereign debt offices, impact investors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Entry Point</w:t>
            </w:r>
          </w:p>
        </w:tc>
        <w:tc>
          <w:tcPr/>
          <w:p>
            <w:pPr>
              <w:pStyle w:val="Compact"/>
              <w:jc w:val="left"/>
            </w:pPr>
            <w:r>
              <w:rPr>
                <w:lang w:val="en"/>
              </w:rPr>
              <w:t xml:space="preserve">Core Sequence</w:t>
            </w:r>
          </w:p>
        </w:tc>
        <w:tc>
          <w:tcPr/>
          <w:p>
            <w:pPr>
              <w:pStyle w:val="Compact"/>
              <w:jc w:val="left"/>
            </w:pPr>
            <w:r>
              <w:rPr>
                <w:lang w:val="en"/>
              </w:rPr>
              <w:t xml:space="preserve">Extensions</w:t>
            </w:r>
          </w:p>
        </w:tc>
      </w:tr>
      <w:tr>
        <w:tc>
          <w:tcPr/>
          <w:p>
            <w:pPr>
              <w:pStyle w:val="Compact"/>
              <w:jc w:val="left"/>
            </w:pPr>
            <w:hyperlink r:id="rId79">
              <w:r>
                <w:rPr>
                  <w:rStyle w:val="Hyperlink"/>
                  <w:lang w:val="en"/>
                </w:rPr>
                <w:t xml:space="preserve">1.7 Multilateral Finance</w:t>
              </w:r>
            </w:hyperlink>
          </w:p>
        </w:tc>
        <w:tc>
          <w:tcPr/>
          <w:p>
            <w:pPr>
              <w:pStyle w:val="Compact"/>
              <w:jc w:val="left"/>
            </w:pPr>
            <w:r>
              <w:rPr>
                <w:lang w:val="en"/>
              </w:rPr>
              <w:t xml:space="preserve">0.1 → 3.1 → 3.2 → 1.9 → 1.7 → 1.8</w:t>
            </w:r>
          </w:p>
        </w:tc>
        <w:tc>
          <w:tcPr/>
          <w:p>
            <w:pPr>
              <w:pStyle w:val="Compact"/>
              <w:jc w:val="left"/>
            </w:pPr>
            <w:hyperlink r:id="rId80">
              <w:r>
                <w:rPr>
                  <w:rStyle w:val="Hyperlink"/>
                  <w:lang w:val="en"/>
                </w:rPr>
                <w:t xml:space="preserve">5.2 Belize</w:t>
              </w:r>
            </w:hyperlink>
            <w:r>
              <w:rPr>
                <w:lang w:val="en"/>
              </w:rPr>
              <w:t xml:space="preserve">,</w:t>
            </w:r>
            <w:r>
              <w:rPr>
                <w:lang w:val="en"/>
              </w:rPr>
              <w:t xml:space="preserve"> </w:t>
            </w:r>
            <w:hyperlink r:id="rId81">
              <w:r>
                <w:rPr>
                  <w:rStyle w:val="Hyperlink"/>
                  <w:lang w:val="en"/>
                </w:rPr>
                <w:t xml:space="preserve">5.6 Maldives</w:t>
              </w:r>
            </w:hyperlink>
            <w:r>
              <w:rPr>
                <w:lang w:val="en"/>
              </w:rPr>
              <w:t xml:space="preserve">,</w:t>
            </w:r>
            <w:r>
              <w:rPr>
                <w:lang w:val="en"/>
              </w:rPr>
              <w:t xml:space="preserve"> </w:t>
            </w:r>
            <w:hyperlink r:id="rId82">
              <w:r>
                <w:rPr>
                  <w:rStyle w:val="Hyperlink"/>
                  <w:lang w:val="en"/>
                </w:rPr>
                <w:t xml:space="preserve">5.5 Indonesia</w:t>
              </w:r>
            </w:hyperlink>
            <w:r>
              <w:rPr>
                <w:lang w:val="en"/>
              </w:rPr>
              <w:t xml:space="preserve">,</w:t>
            </w:r>
            <w:r>
              <w:rPr>
                <w:lang w:val="en"/>
              </w:rPr>
              <w:t xml:space="preserve"> </w:t>
            </w:r>
            <w:hyperlink r:id="rId83">
              <w:r>
                <w:rPr>
                  <w:rStyle w:val="Hyperlink"/>
                  <w:lang w:val="en"/>
                </w:rPr>
                <w:t xml:space="preserve">2.6 Investment indicators</w:t>
              </w:r>
            </w:hyperlink>
          </w:p>
        </w:tc>
      </w:tr>
    </w:tbl>
    <w:p>
      <w:pPr>
        <w:pStyle w:val="BodyText"/>
      </w:pPr>
      <w:r>
        <w:rPr>
          <w:lang w:val="en"/>
        </w:rPr>
        <w:t xml:space="preserve">¶2</w:t>
      </w:r>
      <w:r>
        <w:rPr>
          <w:lang w:val="en"/>
        </w:rPr>
        <w:t xml:space="preserve"> </w:t>
      </w:r>
      <w:r>
        <w:rPr>
          <w:bCs/>
          <w:b/>
          <w:lang w:val="en"/>
        </w:rPr>
        <w:t xml:space="preserve">Why this sequence:</w:t>
      </w:r>
      <w:r>
        <w:rPr>
          <w:lang w:val="en"/>
        </w:rPr>
        <w:t xml:space="preserve"> </w:t>
      </w:r>
      <w:r>
        <w:rPr>
          <w:lang w:val="en"/>
        </w:rPr>
        <w:t xml:space="preserve">TG-3.1—3.2 establish the asset and flow accounts. TG-1.9 explains how to translate these into monetary values relevant to finance. TG-1.7—1.8 then demonstrate how those values inform multilateral and project-level instruments.</w:t>
      </w:r>
    </w:p>
    <w:p>
      <w:r>
        <w:pict>
          <v:rect style="width:0;height:1.5pt" o:hralign="center" o:hrstd="t" o:hr="t"/>
        </w:pict>
      </w:r>
    </w:p>
    <w:bookmarkStart w:id="86" w:name="X1147ebb24ab4219fd82699e91b10b90ace364a7"/>
    <w:p>
      <w:pPr>
        <w:pStyle w:val="Heading3"/>
      </w:pPr>
      <w:r>
        <w:rPr>
          <w:lang w:val="en"/>
        </w:rPr>
        <w:t xml:space="preserve">5.5</w:t>
      </w:r>
      <w:r>
        <w:rPr>
          <w:lang w:val="en"/>
        </w:rPr>
        <w:t xml:space="preserve"> </w:t>
      </w:r>
      <w:r>
        <w:rPr>
          <w:lang w:val="en"/>
        </w:rPr>
        <w:t xml:space="preserve">MSP/MPA Practitioner</w:t>
      </w:r>
    </w:p>
    <w:p>
      <w:pPr>
        <w:pStyle w:val="FirstParagraph"/>
      </w:pPr>
      <w:hyperlink w:anchor="X1147ebb24ab4219fd82699e91b10b90ace364a7">
        <w:r>
          <w:drawing>
            <wp:inline>
              <wp:extent cx="152400" cy="152400"/>
              <wp:effectExtent b="0" l="0" r="0" t="0"/>
              <wp:docPr descr="" title="" id="8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“5.5 MSP/MPA Practitioner”</w:t>
        </w:r>
      </w:hyperlink>
    </w:p>
    <w:bookmarkEnd w:id="86"/>
    <w:p>
      <w:pPr>
        <w:pStyle w:val="BodyText"/>
      </w:pPr>
      <w:r>
        <w:rPr>
          <w:lang w:val="en"/>
        </w:rPr>
        <w:t xml:space="preserve">¶1</w:t>
      </w:r>
      <w:r>
        <w:rPr>
          <w:lang w:val="en"/>
        </w:rPr>
        <w:t xml:space="preserve"> </w:t>
      </w:r>
      <w:r>
        <w:rPr>
          <w:bCs/>
          <w:b/>
          <w:lang w:val="en"/>
        </w:rPr>
        <w:t xml:space="preserve">Audience:</w:t>
      </w:r>
      <w:r>
        <w:rPr>
          <w:lang w:val="en"/>
        </w:rPr>
        <w:t xml:space="preserve"> </w:t>
      </w:r>
      <w:r>
        <w:rPr>
          <w:lang w:val="en"/>
        </w:rPr>
        <w:t xml:space="preserve">Spatial planners, marine park managers, coastal zone managers focused on spatial tools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Entry Point</w:t>
            </w:r>
          </w:p>
        </w:tc>
        <w:tc>
          <w:tcPr/>
          <w:p>
            <w:pPr>
              <w:pStyle w:val="Compact"/>
              <w:jc w:val="left"/>
            </w:pPr>
            <w:r>
              <w:rPr>
                <w:lang w:val="en"/>
              </w:rPr>
              <w:t xml:space="preserve">Core Sequence</w:t>
            </w:r>
          </w:p>
        </w:tc>
        <w:tc>
          <w:tcPr/>
          <w:p>
            <w:pPr>
              <w:pStyle w:val="Compact"/>
              <w:jc w:val="left"/>
            </w:pPr>
            <w:r>
              <w:rPr>
                <w:lang w:val="en"/>
              </w:rPr>
              <w:t xml:space="preserve">Extensions</w:t>
            </w:r>
          </w:p>
        </w:tc>
      </w:tr>
      <w:tr>
        <w:tc>
          <w:tcPr/>
          <w:p>
            <w:pPr>
              <w:pStyle w:val="Compact"/>
              <w:jc w:val="left"/>
            </w:pPr>
            <w:hyperlink r:id="rId87">
              <w:r>
                <w:rPr>
                  <w:rStyle w:val="Hyperlink"/>
                  <w:lang w:val="en"/>
                </w:rPr>
                <w:t xml:space="preserve">1.2 MSP</w:t>
              </w:r>
            </w:hyperlink>
          </w:p>
        </w:tc>
        <w:tc>
          <w:tcPr/>
          <w:p>
            <w:pPr>
              <w:pStyle w:val="Compact"/>
              <w:jc w:val="left"/>
            </w:pPr>
            <w:r>
              <w:rPr>
                <w:lang w:val="en"/>
              </w:rPr>
              <w:t xml:space="preserve">0.1 → 1.2 → 1.3 (MSM/MPAs) → 3.1 (assets) → 4.1 (spatial data and remote sensing)</w:t>
            </w:r>
          </w:p>
        </w:tc>
        <w:tc>
          <w:tcPr/>
          <w:p>
            <w:pPr>
              <w:pStyle w:val="Compact"/>
              <w:jc w:val="left"/>
            </w:pPr>
            <w:hyperlink r:id="rId88">
              <w:r>
                <w:rPr>
                  <w:rStyle w:val="Hyperlink"/>
                  <w:lang w:val="en"/>
                </w:rPr>
                <w:t xml:space="preserve">6.1 Coral Reefs</w:t>
              </w:r>
            </w:hyperlink>
            <w:r>
              <w:rPr>
                <w:lang w:val="en"/>
              </w:rPr>
              <w:t xml:space="preserve">,</w:t>
            </w:r>
            <w:r>
              <w:rPr>
                <w:lang w:val="en"/>
              </w:rPr>
              <w:t xml:space="preserve"> </w:t>
            </w:r>
            <w:hyperlink r:id="rId89">
              <w:r>
                <w:rPr>
                  <w:rStyle w:val="Hyperlink"/>
                  <w:lang w:val="en"/>
                </w:rPr>
                <w:t xml:space="preserve">6.2 Mangroves</w:t>
              </w:r>
            </w:hyperlink>
            <w:r>
              <w:rPr>
                <w:lang w:val="en"/>
              </w:rPr>
              <w:t xml:space="preserve"> </w:t>
            </w:r>
            <w:r>
              <w:rPr>
                <w:lang w:val="en"/>
              </w:rPr>
              <w:t xml:space="preserve">— select thematic circulars matching your ecosystem type;</w:t>
            </w:r>
            <w:r>
              <w:rPr>
                <w:lang w:val="en"/>
              </w:rPr>
              <w:t xml:space="preserve"> </w:t>
            </w:r>
            <w:hyperlink r:id="rId60">
              <w:r>
                <w:rPr>
                  <w:rStyle w:val="Hyperlink"/>
                  <w:lang w:val="en"/>
                </w:rPr>
                <w:t xml:space="preserve">2.4 Ecosystem goods/services</w:t>
              </w:r>
            </w:hyperlink>
            <w:r>
              <w:rPr>
                <w:lang w:val="en"/>
              </w:rPr>
              <w:t xml:space="preserve">;</w:t>
            </w:r>
            <w:r>
              <w:rPr>
                <w:lang w:val="en"/>
              </w:rPr>
              <w:t xml:space="preserve"> </w:t>
            </w:r>
            <w:hyperlink r:id="rId90">
              <w:r>
                <w:rPr>
                  <w:rStyle w:val="Hyperlink"/>
                  <w:lang w:val="en"/>
                </w:rPr>
                <w:t xml:space="preserve">5.3 Fiji</w:t>
              </w:r>
            </w:hyperlink>
            <w:r>
              <w:rPr>
                <w:lang w:val="en"/>
              </w:rPr>
              <w:t xml:space="preserve">,</w:t>
            </w:r>
            <w:r>
              <w:rPr>
                <w:lang w:val="en"/>
              </w:rPr>
              <w:t xml:space="preserve"> </w:t>
            </w:r>
            <w:hyperlink r:id="rId91">
              <w:r>
                <w:rPr>
                  <w:rStyle w:val="Hyperlink"/>
                  <w:lang w:val="en"/>
                </w:rPr>
                <w:t xml:space="preserve">5.9 Vanuatu</w:t>
              </w:r>
            </w:hyperlink>
            <w:r>
              <w:rPr>
                <w:lang w:val="en"/>
              </w:rPr>
              <w:t xml:space="preserve">,</w:t>
            </w:r>
            <w:r>
              <w:rPr>
                <w:lang w:val="en"/>
              </w:rPr>
              <w:t xml:space="preserve"> </w:t>
            </w:r>
            <w:hyperlink r:id="rId82">
              <w:r>
                <w:rPr>
                  <w:rStyle w:val="Hyperlink"/>
                  <w:lang w:val="en"/>
                </w:rPr>
                <w:t xml:space="preserve">5.5 Indonesia</w:t>
              </w:r>
            </w:hyperlink>
          </w:p>
        </w:tc>
      </w:tr>
    </w:tbl>
    <w:p>
      <w:r>
        <w:pict>
          <v:rect style="width:0;height:1.5pt" o:hralign="center" o:hrstd="t" o:hr="t"/>
        </w:pict>
      </w:r>
    </w:p>
    <w:bookmarkStart w:id="94" w:name="X63f024c4747d7557d8f9b6fdfd55caf88f48911"/>
    <w:p>
      <w:pPr>
        <w:pStyle w:val="Heading3"/>
      </w:pPr>
      <w:r>
        <w:rPr>
          <w:lang w:val="en"/>
        </w:rPr>
        <w:t xml:space="preserve">5.6</w:t>
      </w:r>
      <w:r>
        <w:rPr>
          <w:lang w:val="en"/>
        </w:rPr>
        <w:t xml:space="preserve"> </w:t>
      </w:r>
      <w:r>
        <w:rPr>
          <w:lang w:val="en"/>
        </w:rPr>
        <w:t xml:space="preserve">Social Scientist</w:t>
      </w:r>
    </w:p>
    <w:p>
      <w:pPr>
        <w:pStyle w:val="FirstParagraph"/>
      </w:pPr>
      <w:hyperlink w:anchor="X63f024c4747d7557d8f9b6fdfd55caf88f48911">
        <w:r>
          <w:drawing>
            <wp:inline>
              <wp:extent cx="152400" cy="152400"/>
              <wp:effectExtent b="0" l="0" r="0" t="0"/>
              <wp:docPr descr="" title="" id="9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“5.6 Social Scientist”</w:t>
        </w:r>
      </w:hyperlink>
    </w:p>
    <w:bookmarkEnd w:id="94"/>
    <w:p>
      <w:pPr>
        <w:pStyle w:val="BodyText"/>
      </w:pPr>
      <w:r>
        <w:rPr>
          <w:lang w:val="en"/>
        </w:rPr>
        <w:t xml:space="preserve">¶1</w:t>
      </w:r>
      <w:r>
        <w:rPr>
          <w:lang w:val="en"/>
        </w:rPr>
        <w:t xml:space="preserve"> </w:t>
      </w:r>
      <w:r>
        <w:rPr>
          <w:bCs/>
          <w:b/>
          <w:lang w:val="en"/>
        </w:rPr>
        <w:t xml:space="preserve">Audience:</w:t>
      </w:r>
      <w:r>
        <w:rPr>
          <w:lang w:val="en"/>
        </w:rPr>
        <w:t xml:space="preserve"> </w:t>
      </w:r>
      <w:r>
        <w:rPr>
          <w:lang w:val="en"/>
        </w:rPr>
        <w:t xml:space="preserve">Researchers on livelihoods, equity, governance, traditional knowledge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Entry Point</w:t>
            </w:r>
          </w:p>
        </w:tc>
        <w:tc>
          <w:tcPr/>
          <w:p>
            <w:pPr>
              <w:pStyle w:val="Compact"/>
              <w:jc w:val="left"/>
            </w:pPr>
            <w:r>
              <w:rPr>
                <w:lang w:val="en"/>
              </w:rPr>
              <w:t xml:space="preserve">Core Sequence</w:t>
            </w:r>
          </w:p>
        </w:tc>
        <w:tc>
          <w:tcPr/>
          <w:p>
            <w:pPr>
              <w:pStyle w:val="Compact"/>
              <w:jc w:val="left"/>
            </w:pPr>
            <w:r>
              <w:rPr>
                <w:lang w:val="en"/>
              </w:rPr>
              <w:t xml:space="preserve">Extensions</w:t>
            </w:r>
          </w:p>
        </w:tc>
      </w:tr>
      <w:tr>
        <w:tc>
          <w:tcPr/>
          <w:p>
            <w:pPr>
              <w:pStyle w:val="Compact"/>
              <w:jc w:val="left"/>
            </w:pPr>
            <w:hyperlink r:id="rId55">
              <w:r>
                <w:rPr>
                  <w:rStyle w:val="Hyperlink"/>
                  <w:lang w:val="en"/>
                </w:rPr>
                <w:t xml:space="preserve">3.5 Social Accounts</w:t>
              </w:r>
            </w:hyperlink>
          </w:p>
        </w:tc>
        <w:tc>
          <w:tcPr/>
          <w:p>
            <w:pPr>
              <w:pStyle w:val="Compact"/>
              <w:jc w:val="left"/>
            </w:pPr>
            <w:r>
              <w:rPr>
                <w:lang w:val="en"/>
              </w:rPr>
              <w:t xml:space="preserve">0.1 → 3.5 → 3.6 (traditional knowledge) → 3.7 (governance) → 2.3 (livelihood dependencies)</w:t>
            </w:r>
          </w:p>
        </w:tc>
        <w:tc>
          <w:tcPr/>
          <w:p>
            <w:pPr>
              <w:pStyle w:val="Compact"/>
              <w:jc w:val="left"/>
            </w:pPr>
            <w:hyperlink r:id="rId95">
              <w:r>
                <w:rPr>
                  <w:rStyle w:val="Hyperlink"/>
                  <w:lang w:val="en"/>
                </w:rPr>
                <w:t xml:space="preserve">2.8 Climate indicators</w:t>
              </w:r>
            </w:hyperlink>
            <w:r>
              <w:rPr>
                <w:lang w:val="en"/>
              </w:rPr>
              <w:t xml:space="preserve">,</w:t>
            </w:r>
            <w:r>
              <w:rPr>
                <w:lang w:val="en"/>
              </w:rPr>
              <w:t xml:space="preserve"> </w:t>
            </w:r>
            <w:hyperlink r:id="rId96">
              <w:r>
                <w:rPr>
                  <w:rStyle w:val="Hyperlink"/>
                  <w:lang w:val="en"/>
                </w:rPr>
                <w:t xml:space="preserve">1.4 Sustainable Ocean Planning</w:t>
              </w:r>
            </w:hyperlink>
          </w:p>
        </w:tc>
      </w:tr>
    </w:tbl>
    <w:p>
      <w:r>
        <w:pict>
          <v:rect style="width:0;height:1.5pt" o:hralign="center" o:hrstd="t" o:hr="t"/>
        </w:pict>
      </w:r>
    </w:p>
    <w:bookmarkStart w:id="99" w:name="X7f4c78826a44a3025bd174c4952e601ca010053"/>
    <w:p>
      <w:pPr>
        <w:pStyle w:val="Heading3"/>
      </w:pPr>
      <w:r>
        <w:rPr>
          <w:lang w:val="en"/>
        </w:rPr>
        <w:t xml:space="preserve">5.7</w:t>
      </w:r>
      <w:r>
        <w:rPr>
          <w:lang w:val="en"/>
        </w:rPr>
        <w:t xml:space="preserve"> </w:t>
      </w:r>
      <w:r>
        <w:rPr>
          <w:lang w:val="en"/>
        </w:rPr>
        <w:t xml:space="preserve">Implementation Coordinator</w:t>
      </w:r>
    </w:p>
    <w:p>
      <w:pPr>
        <w:pStyle w:val="FirstParagraph"/>
      </w:pPr>
      <w:hyperlink w:anchor="X7f4c78826a44a3025bd174c4952e601ca010053">
        <w:r>
          <w:drawing>
            <wp:inline>
              <wp:extent cx="152400" cy="152400"/>
              <wp:effectExtent b="0" l="0" r="0" t="0"/>
              <wp:docPr descr="" title="" id="9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“5.7 Implementation Coordinator”</w:t>
        </w:r>
      </w:hyperlink>
    </w:p>
    <w:bookmarkEnd w:id="99"/>
    <w:p>
      <w:pPr>
        <w:pStyle w:val="BodyText"/>
      </w:pPr>
      <w:r>
        <w:rPr>
          <w:lang w:val="en"/>
        </w:rPr>
        <w:t xml:space="preserve">¶1</w:t>
      </w:r>
      <w:r>
        <w:rPr>
          <w:lang w:val="en"/>
        </w:rPr>
        <w:t xml:space="preserve"> </w:t>
      </w:r>
      <w:r>
        <w:rPr>
          <w:bCs/>
          <w:b/>
          <w:lang w:val="en"/>
        </w:rPr>
        <w:t xml:space="preserve">Audience:</w:t>
      </w:r>
      <w:r>
        <w:rPr>
          <w:lang w:val="en"/>
        </w:rPr>
        <w:t xml:space="preserve"> </w:t>
      </w:r>
      <w:r>
        <w:rPr>
          <w:lang w:val="en"/>
        </w:rPr>
        <w:t xml:space="preserve">Country project managers, NSO leads, inter-ministerial task force chairs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Entry Point</w:t>
            </w:r>
          </w:p>
        </w:tc>
        <w:tc>
          <w:tcPr/>
          <w:p>
            <w:pPr>
              <w:pStyle w:val="Compact"/>
              <w:jc w:val="left"/>
            </w:pPr>
            <w:r>
              <w:rPr>
                <w:lang w:val="en"/>
              </w:rPr>
              <w:t xml:space="preserve">Core Sequence</w:t>
            </w:r>
          </w:p>
        </w:tc>
        <w:tc>
          <w:tcPr/>
          <w:p>
            <w:pPr>
              <w:pStyle w:val="Compact"/>
              <w:jc w:val="left"/>
            </w:pPr>
            <w:r>
              <w:rPr>
                <w:lang w:val="en"/>
              </w:rPr>
              <w:t xml:space="preserve">Extensions</w:t>
            </w:r>
          </w:p>
        </w:tc>
      </w:tr>
      <w:tr>
        <w:tc>
          <w:tcPr/>
          <w:p>
            <w:pPr>
              <w:pStyle w:val="Compact"/>
              <w:jc w:val="left"/>
            </w:pPr>
            <w:hyperlink r:id="rId100">
              <w:r>
                <w:rPr>
                  <w:rStyle w:val="Hyperlink"/>
                  <w:lang w:val="en"/>
                </w:rPr>
                <w:t xml:space="preserve">0.8 Readiness Assessment</w:t>
              </w:r>
            </w:hyperlink>
          </w:p>
        </w:tc>
        <w:tc>
          <w:tcPr/>
          <w:p>
            <w:pPr>
              <w:pStyle w:val="Compact"/>
              <w:jc w:val="left"/>
            </w:pPr>
            <w:r>
              <w:rPr>
                <w:lang w:val="en"/>
              </w:rPr>
              <w:t xml:space="preserve">0.8 → 0.1 → 4.7 (data coordination) → 3.8 (combined presentations) → relevant 3.x</w:t>
            </w:r>
          </w:p>
        </w:tc>
        <w:tc>
          <w:tcPr/>
          <w:p>
            <w:pPr>
              <w:pStyle w:val="Compact"/>
              <w:jc w:val="left"/>
            </w:pPr>
            <w:r>
              <w:rPr>
                <w:lang w:val="en"/>
              </w:rPr>
              <w:t xml:space="preserve">1.10 (national planning), 5.x case studies</w:t>
            </w:r>
          </w:p>
        </w:tc>
      </w:tr>
    </w:tbl>
    <w:p>
      <w:r>
        <w:pict>
          <v:rect style="width:0;height:1.5pt" o:hralign="center" o:hrstd="t" o:hr="t"/>
        </w:pict>
      </w:r>
    </w:p>
    <w:bookmarkStart w:id="103" w:name="X229061cfede3157a000aa6979c3e37959284956"/>
    <w:p>
      <w:pPr>
        <w:pStyle w:val="Heading3"/>
      </w:pPr>
      <w:r>
        <w:rPr>
          <w:lang w:val="en"/>
        </w:rPr>
        <w:t xml:space="preserve">5.8</w:t>
      </w:r>
      <w:r>
        <w:rPr>
          <w:lang w:val="en"/>
        </w:rPr>
        <w:t xml:space="preserve"> </w:t>
      </w:r>
      <w:r>
        <w:rPr>
          <w:lang w:val="en"/>
        </w:rPr>
        <w:t xml:space="preserve">Research Frontier</w:t>
      </w:r>
    </w:p>
    <w:p>
      <w:pPr>
        <w:pStyle w:val="FirstParagraph"/>
      </w:pPr>
      <w:hyperlink w:anchor="X229061cfede3157a000aa6979c3e37959284956">
        <w:r>
          <w:drawing>
            <wp:inline>
              <wp:extent cx="152400" cy="152400"/>
              <wp:effectExtent b="0" l="0" r="0" t="0"/>
              <wp:docPr descr="" title="" id="10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“5.8 Research Frontier”</w:t>
        </w:r>
      </w:hyperlink>
    </w:p>
    <w:bookmarkEnd w:id="103"/>
    <w:p>
      <w:pPr>
        <w:pStyle w:val="BodyText"/>
      </w:pPr>
      <w:r>
        <w:rPr>
          <w:lang w:val="en"/>
        </w:rPr>
        <w:t xml:space="preserve">¶1</w:t>
      </w:r>
      <w:r>
        <w:rPr>
          <w:lang w:val="en"/>
        </w:rPr>
        <w:t xml:space="preserve"> </w:t>
      </w:r>
      <w:r>
        <w:rPr>
          <w:bCs/>
          <w:b/>
          <w:lang w:val="en"/>
        </w:rPr>
        <w:t xml:space="preserve">Audience:</w:t>
      </w:r>
      <w:r>
        <w:rPr>
          <w:lang w:val="en"/>
        </w:rPr>
        <w:t xml:space="preserve"> </w:t>
      </w:r>
      <w:r>
        <w:rPr>
          <w:lang w:val="en"/>
        </w:rPr>
        <w:t xml:space="preserve">Academics, methodologists extending ocean accounting state of the art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Entry Point</w:t>
            </w:r>
          </w:p>
        </w:tc>
        <w:tc>
          <w:tcPr/>
          <w:p>
            <w:pPr>
              <w:pStyle w:val="Compact"/>
              <w:jc w:val="left"/>
            </w:pPr>
            <w:r>
              <w:rPr>
                <w:lang w:val="en"/>
              </w:rPr>
              <w:t xml:space="preserve">Core Sequence</w:t>
            </w:r>
          </w:p>
        </w:tc>
        <w:tc>
          <w:tcPr/>
          <w:p>
            <w:pPr>
              <w:pStyle w:val="Compact"/>
              <w:jc w:val="left"/>
            </w:pPr>
            <w:r>
              <w:rPr>
                <w:lang w:val="en"/>
              </w:rPr>
              <w:t xml:space="preserve">Extensions</w:t>
            </w:r>
          </w:p>
        </w:tc>
      </w:tr>
      <w:tr>
        <w:tc>
          <w:tcPr/>
          <w:p>
            <w:pPr>
              <w:pStyle w:val="Compact"/>
              <w:jc w:val="left"/>
            </w:pPr>
            <w:hyperlink r:id="rId104">
              <w:r>
                <w:rPr>
                  <w:rStyle w:val="Hyperlink"/>
                  <w:lang w:val="en"/>
                </w:rPr>
                <w:t xml:space="preserve">0.2</w:t>
              </w:r>
            </w:hyperlink>
            <w:r>
              <w:rPr>
                <w:lang w:val="en"/>
              </w:rPr>
              <w:t xml:space="preserve"> </w:t>
            </w:r>
            <w:r>
              <w:rPr>
                <w:lang w:val="en"/>
              </w:rPr>
              <w:t xml:space="preserve">+ “Emerging” circulars</w:t>
            </w:r>
          </w:p>
        </w:tc>
        <w:tc>
          <w:tcPr/>
          <w:p>
            <w:pPr>
              <w:pStyle w:val="Compact"/>
              <w:jc w:val="left"/>
            </w:pPr>
            <w:r>
              <w:rPr>
                <w:lang w:val="en"/>
              </w:rPr>
              <w:t xml:space="preserve">0.1 → 0.2 → all “Emerging”-badged circulars</w:t>
            </w:r>
          </w:p>
        </w:tc>
        <w:tc>
          <w:tcPr/>
          <w:p>
            <w:pPr>
              <w:pStyle w:val="Compact"/>
              <w:jc w:val="left"/>
            </w:pPr>
            <w:r>
              <w:rPr>
                <w:lang w:val="en"/>
              </w:rPr>
              <w:t xml:space="preserve">Contribute to new emerging methods</w:t>
            </w:r>
          </w:p>
        </w:tc>
      </w:tr>
    </w:tbl>
    <w:p>
      <w:r>
        <w:pict>
          <v:rect style="width:0;height:1.5pt" o:hralign="center" o:hrstd="t" o:hr="t"/>
        </w:pict>
      </w:r>
    </w:p>
    <w:bookmarkStart w:id="107" w:name="X3d83aad15d0fa9569ec142fe4534649caf2610c"/>
    <w:p>
      <w:pPr>
        <w:pStyle w:val="Heading3"/>
      </w:pPr>
      <w:r>
        <w:rPr>
          <w:lang w:val="en"/>
        </w:rPr>
        <w:t xml:space="preserve">5.9</w:t>
      </w:r>
      <w:r>
        <w:rPr>
          <w:lang w:val="en"/>
        </w:rPr>
        <w:t xml:space="preserve"> </w:t>
      </w:r>
      <w:r>
        <w:rPr>
          <w:lang w:val="en"/>
        </w:rPr>
        <w:t xml:space="preserve">Sub-National Planner</w:t>
      </w:r>
    </w:p>
    <w:p>
      <w:pPr>
        <w:pStyle w:val="FirstParagraph"/>
      </w:pPr>
      <w:hyperlink w:anchor="X3d83aad15d0fa9569ec142fe4534649caf2610c">
        <w:r>
          <w:drawing>
            <wp:inline>
              <wp:extent cx="152400" cy="152400"/>
              <wp:effectExtent b="0" l="0" r="0" t="0"/>
              <wp:docPr descr="" title="" id="10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“5.9 Sub-National Planner”</w:t>
        </w:r>
      </w:hyperlink>
    </w:p>
    <w:bookmarkEnd w:id="107"/>
    <w:p>
      <w:pPr>
        <w:pStyle w:val="BodyText"/>
      </w:pPr>
      <w:r>
        <w:rPr>
          <w:lang w:val="en"/>
        </w:rPr>
        <w:t xml:space="preserve">¶1</w:t>
      </w:r>
      <w:r>
        <w:rPr>
          <w:lang w:val="en"/>
        </w:rPr>
        <w:t xml:space="preserve"> </w:t>
      </w:r>
      <w:r>
        <w:rPr>
          <w:bCs/>
          <w:b/>
          <w:lang w:val="en"/>
        </w:rPr>
        <w:t xml:space="preserve">Audience:</w:t>
      </w:r>
      <w:r>
        <w:rPr>
          <w:lang w:val="en"/>
        </w:rPr>
        <w:t xml:space="preserve"> </w:t>
      </w:r>
      <w:r>
        <w:rPr>
          <w:lang w:val="en"/>
        </w:rPr>
        <w:t xml:space="preserve">Provincial and municipal planning officers, sub-national resource managers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Entry Point</w:t>
            </w:r>
          </w:p>
        </w:tc>
        <w:tc>
          <w:tcPr/>
          <w:p>
            <w:pPr>
              <w:pStyle w:val="Compact"/>
              <w:jc w:val="left"/>
            </w:pPr>
            <w:r>
              <w:rPr>
                <w:lang w:val="en"/>
              </w:rPr>
              <w:t xml:space="preserve">Core Sequence</w:t>
            </w:r>
          </w:p>
        </w:tc>
        <w:tc>
          <w:tcPr/>
          <w:p>
            <w:pPr>
              <w:pStyle w:val="Compact"/>
              <w:jc w:val="left"/>
            </w:pPr>
            <w:r>
              <w:rPr>
                <w:lang w:val="en"/>
              </w:rPr>
              <w:t xml:space="preserve">Extensions</w:t>
            </w:r>
          </w:p>
        </w:tc>
      </w:tr>
      <w:tr>
        <w:tc>
          <w:tcPr/>
          <w:p>
            <w:pPr>
              <w:pStyle w:val="Compact"/>
              <w:jc w:val="left"/>
            </w:pPr>
            <w:hyperlink r:id="rId108">
              <w:r>
                <w:rPr>
                  <w:rStyle w:val="Hyperlink"/>
                  <w:lang w:val="en"/>
                </w:rPr>
                <w:t xml:space="preserve">3.11 Sub-National Accounts</w:t>
              </w:r>
            </w:hyperlink>
          </w:p>
        </w:tc>
        <w:tc>
          <w:tcPr/>
          <w:p>
            <w:pPr>
              <w:pStyle w:val="Compact"/>
              <w:jc w:val="left"/>
            </w:pPr>
            <w:r>
              <w:rPr>
                <w:lang w:val="en"/>
              </w:rPr>
              <w:t xml:space="preserve">0.1 → 3.11 → 3.8 → 1.2 (spatial planning decisions)</w:t>
            </w:r>
          </w:p>
        </w:tc>
        <w:tc>
          <w:tcPr/>
          <w:p>
            <w:pPr>
              <w:pStyle w:val="Compact"/>
              <w:jc w:val="left"/>
            </w:pPr>
            <w:hyperlink r:id="rId61">
              <w:r>
                <w:rPr>
                  <w:rStyle w:val="Hyperlink"/>
                  <w:lang w:val="en"/>
                </w:rPr>
                <w:t xml:space="preserve">2.1 Biophysical indicators</w:t>
              </w:r>
            </w:hyperlink>
            <w:r>
              <w:rPr>
                <w:lang w:val="en"/>
              </w:rPr>
              <w:t xml:space="preserve">,</w:t>
            </w:r>
            <w:r>
              <w:rPr>
                <w:lang w:val="en"/>
              </w:rPr>
              <w:t xml:space="preserve"> </w:t>
            </w:r>
            <w:hyperlink r:id="rId89">
              <w:r>
                <w:rPr>
                  <w:rStyle w:val="Hyperlink"/>
                  <w:lang w:val="en"/>
                </w:rPr>
                <w:t xml:space="preserve">6.2 Mangroves</w:t>
              </w:r>
            </w:hyperlink>
            <w:r>
              <w:rPr>
                <w:lang w:val="en"/>
              </w:rPr>
              <w:t xml:space="preserve">,</w:t>
            </w:r>
            <w:r>
              <w:rPr>
                <w:lang w:val="en"/>
              </w:rPr>
              <w:t xml:space="preserve"> </w:t>
            </w:r>
            <w:hyperlink r:id="rId88">
              <w:r>
                <w:rPr>
                  <w:rStyle w:val="Hyperlink"/>
                  <w:lang w:val="en"/>
                </w:rPr>
                <w:t xml:space="preserve">6.1 Coral Reefs</w:t>
              </w:r>
            </w:hyperlink>
            <w:r>
              <w:rPr>
                <w:lang w:val="en"/>
              </w:rPr>
              <w:t xml:space="preserve">,</w:t>
            </w:r>
            <w:r>
              <w:rPr>
                <w:lang w:val="en"/>
              </w:rPr>
              <w:t xml:space="preserve"> </w:t>
            </w:r>
            <w:hyperlink r:id="rId109">
              <w:r>
                <w:rPr>
                  <w:rStyle w:val="Hyperlink"/>
                  <w:lang w:val="en"/>
                </w:rPr>
                <w:t xml:space="preserve">5.4 India</w:t>
              </w:r>
            </w:hyperlink>
            <w:r>
              <w:rPr>
                <w:lang w:val="en"/>
              </w:rPr>
              <w:t xml:space="preserve">,</w:t>
            </w:r>
            <w:r>
              <w:rPr>
                <w:lang w:val="en"/>
              </w:rPr>
              <w:t xml:space="preserve"> </w:t>
            </w:r>
            <w:hyperlink r:id="rId82">
              <w:r>
                <w:rPr>
                  <w:rStyle w:val="Hyperlink"/>
                  <w:lang w:val="en"/>
                </w:rPr>
                <w:t xml:space="preserve">5.5 Indonesia</w:t>
              </w:r>
            </w:hyperlink>
          </w:p>
        </w:tc>
      </w:tr>
    </w:tbl>
    <w:p>
      <w:r>
        <w:pict>
          <v:rect style="width:0;height:1.5pt" o:hralign="center" o:hrstd="t" o:hr="t"/>
        </w:pict>
      </w:r>
    </w:p>
    <w:bookmarkStart w:id="112" w:name="Xd89c351d0919d28982b89a22632d6c31ad90702"/>
    <w:p>
      <w:pPr>
        <w:pStyle w:val="Heading3"/>
      </w:pPr>
      <w:r>
        <w:rPr>
          <w:lang w:val="en"/>
        </w:rPr>
        <w:t xml:space="preserve">5.10</w:t>
      </w:r>
      <w:r>
        <w:rPr>
          <w:lang w:val="en"/>
        </w:rPr>
        <w:t xml:space="preserve"> </w:t>
      </w:r>
      <w:r>
        <w:rPr>
          <w:lang w:val="en"/>
        </w:rPr>
        <w:t xml:space="preserve">Indigenous and Community Practitioner</w:t>
      </w:r>
    </w:p>
    <w:p>
      <w:pPr>
        <w:pStyle w:val="FirstParagraph"/>
      </w:pPr>
      <w:hyperlink w:anchor="Xd89c351d0919d28982b89a22632d6c31ad90702">
        <w:r>
          <w:drawing>
            <wp:inline>
              <wp:extent cx="152400" cy="152400"/>
              <wp:effectExtent b="0" l="0" r="0" t="0"/>
              <wp:docPr descr="" title="" id="11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“5.10 Indigenous and Community Practitioner”</w:t>
        </w:r>
      </w:hyperlink>
    </w:p>
    <w:bookmarkEnd w:id="112"/>
    <w:p>
      <w:pPr>
        <w:pStyle w:val="BodyText"/>
      </w:pPr>
      <w:r>
        <w:rPr>
          <w:lang w:val="en"/>
        </w:rPr>
        <w:t xml:space="preserve">¶1</w:t>
      </w:r>
      <w:r>
        <w:rPr>
          <w:lang w:val="en"/>
        </w:rPr>
        <w:t xml:space="preserve"> </w:t>
      </w:r>
      <w:r>
        <w:rPr>
          <w:bCs/>
          <w:b/>
          <w:lang w:val="en"/>
        </w:rPr>
        <w:t xml:space="preserve">Audience:</w:t>
      </w:r>
      <w:r>
        <w:rPr>
          <w:lang w:val="en"/>
        </w:rPr>
        <w:t xml:space="preserve"> </w:t>
      </w:r>
      <w:r>
        <w:rPr>
          <w:lang w:val="en"/>
        </w:rPr>
        <w:t xml:space="preserve">Traditional resource managers, community leaders, Indigenous data custodians, organisations working on Indigenous data sovereignty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Entry Point</w:t>
            </w:r>
          </w:p>
        </w:tc>
        <w:tc>
          <w:tcPr/>
          <w:p>
            <w:pPr>
              <w:pStyle w:val="Compact"/>
              <w:jc w:val="left"/>
            </w:pPr>
            <w:r>
              <w:rPr>
                <w:lang w:val="en"/>
              </w:rPr>
              <w:t xml:space="preserve">Core Sequence</w:t>
            </w:r>
          </w:p>
        </w:tc>
        <w:tc>
          <w:tcPr/>
          <w:p>
            <w:pPr>
              <w:pStyle w:val="Compact"/>
              <w:jc w:val="left"/>
            </w:pPr>
            <w:r>
              <w:rPr>
                <w:lang w:val="en"/>
              </w:rPr>
              <w:t xml:space="preserve">Extensions</w:t>
            </w:r>
          </w:p>
        </w:tc>
      </w:tr>
      <w:tr>
        <w:tc>
          <w:tcPr/>
          <w:p>
            <w:pPr>
              <w:pStyle w:val="Compact"/>
              <w:jc w:val="left"/>
            </w:pPr>
            <w:hyperlink r:id="rId113">
              <w:r>
                <w:rPr>
                  <w:rStyle w:val="Hyperlink"/>
                  <w:lang w:val="en"/>
                </w:rPr>
                <w:t xml:space="preserve">3.6 Traditional Knowledge</w:t>
              </w:r>
            </w:hyperlink>
          </w:p>
        </w:tc>
        <w:tc>
          <w:tcPr/>
          <w:p>
            <w:pPr>
              <w:pStyle w:val="Compact"/>
              <w:jc w:val="left"/>
            </w:pPr>
            <w:r>
              <w:rPr>
                <w:lang w:val="en"/>
              </w:rPr>
              <w:t xml:space="preserve">0.1 → 3.6 → 3.5 → 1.3 (MPA/governance decisions)</w:t>
            </w:r>
          </w:p>
        </w:tc>
        <w:tc>
          <w:tcPr/>
          <w:p>
            <w:pPr>
              <w:pStyle w:val="Compact"/>
              <w:jc w:val="left"/>
            </w:pPr>
            <w:hyperlink r:id="rId114">
              <w:r>
                <w:rPr>
                  <w:rStyle w:val="Hyperlink"/>
                  <w:lang w:val="en"/>
                </w:rPr>
                <w:t xml:space="preserve">2.3 Livelihood dependencies</w:t>
              </w:r>
            </w:hyperlink>
            <w:r>
              <w:rPr>
                <w:lang w:val="en"/>
              </w:rPr>
              <w:t xml:space="preserve">,</w:t>
            </w:r>
            <w:r>
              <w:rPr>
                <w:lang w:val="en"/>
              </w:rPr>
              <w:t xml:space="preserve"> </w:t>
            </w:r>
            <w:hyperlink r:id="rId58">
              <w:r>
                <w:rPr>
                  <w:rStyle w:val="Hyperlink"/>
                  <w:lang w:val="en"/>
                </w:rPr>
                <w:t xml:space="preserve">3.7 Governance</w:t>
              </w:r>
            </w:hyperlink>
            <w:r>
              <w:rPr>
                <w:lang w:val="en"/>
              </w:rPr>
              <w:t xml:space="preserve">,</w:t>
            </w:r>
            <w:r>
              <w:rPr>
                <w:lang w:val="en"/>
              </w:rPr>
              <w:t xml:space="preserve"> </w:t>
            </w:r>
            <w:hyperlink r:id="rId90">
              <w:r>
                <w:rPr>
                  <w:rStyle w:val="Hyperlink"/>
                  <w:lang w:val="en"/>
                </w:rPr>
                <w:t xml:space="preserve">5.3 Fiji</w:t>
              </w:r>
            </w:hyperlink>
            <w:r>
              <w:rPr>
                <w:lang w:val="en"/>
              </w:rPr>
              <w:t xml:space="preserve">,</w:t>
            </w:r>
            <w:r>
              <w:rPr>
                <w:lang w:val="en"/>
              </w:rPr>
              <w:t xml:space="preserve"> </w:t>
            </w:r>
            <w:hyperlink r:id="rId91">
              <w:r>
                <w:rPr>
                  <w:rStyle w:val="Hyperlink"/>
                  <w:lang w:val="en"/>
                </w:rPr>
                <w:t xml:space="preserve">5.9 Vanuatu</w:t>
              </w:r>
            </w:hyperlink>
          </w:p>
        </w:tc>
      </w:tr>
    </w:tbl>
    <w:p>
      <w:pPr>
        <w:pStyle w:val="BodyText"/>
      </w:pPr>
      <w:r>
        <w:rPr>
          <w:lang w:val="en"/>
        </w:rPr>
        <w:t xml:space="preserve">¶2</w:t>
      </w:r>
      <w:r>
        <w:rPr>
          <w:lang w:val="en"/>
        </w:rPr>
        <w:t xml:space="preserve"> </w:t>
      </w:r>
      <w:r>
        <w:rPr>
          <w:bCs/>
          <w:b/>
          <w:lang w:val="en"/>
        </w:rPr>
        <w:t xml:space="preserve">Note:</w:t>
      </w:r>
      <w:r>
        <w:rPr>
          <w:lang w:val="en"/>
        </w:rPr>
        <w:t xml:space="preserve"> </w:t>
      </w:r>
      <w:r>
        <w:rPr>
          <w:lang w:val="en"/>
        </w:rPr>
        <w:t xml:space="preserve">Not all sections are equally relevant to community-level practitioners: concentrate on the circulars above. Case studies from Fiji and Vanuatu demonstrate Pacific context applications.</w:t>
      </w:r>
    </w:p>
    <w:bookmarkStart w:id="117" w:name="Xe74c34206def89bb30fe0f48be5a5d042eff753"/>
    <w:p>
      <w:pPr>
        <w:pStyle w:val="Heading2"/>
      </w:pPr>
      <w:r>
        <w:rPr>
          <w:lang w:val="en"/>
        </w:rPr>
        <w:t xml:space="preserve">6.</w:t>
      </w:r>
      <w:r>
        <w:rPr>
          <w:lang w:val="en"/>
        </w:rPr>
        <w:t xml:space="preserve"> </w:t>
      </w:r>
      <w:r>
        <w:rPr>
          <w:lang w:val="en"/>
        </w:rPr>
        <w:t xml:space="preserve">Thematic Entry: Finding the Circular for Your Ecosystem or Sector</w:t>
      </w:r>
    </w:p>
    <w:p>
      <w:pPr>
        <w:pStyle w:val="FirstParagraph"/>
      </w:pPr>
      <w:hyperlink w:anchor="Xe74c34206def89bb30fe0f48be5a5d042eff753">
        <w:r>
          <w:drawing>
            <wp:inline>
              <wp:extent cx="152400" cy="152400"/>
              <wp:effectExtent b="0" l="0" r="0" t="0"/>
              <wp:docPr descr="" title="" id="11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“6. Thematic Entry: Finding the Circular for Your Ecosystem or Sector”</w:t>
        </w:r>
      </w:hyperlink>
    </w:p>
    <w:bookmarkEnd w:id="117"/>
    <w:p>
      <w:pPr>
        <w:pStyle w:val="BodyText"/>
      </w:pPr>
      <w:r>
        <w:rPr>
          <w:lang w:val="en"/>
        </w:rPr>
        <w:t xml:space="preserve">¶1</w:t>
      </w:r>
      <w:r>
        <w:rPr>
          <w:lang w:val="en"/>
        </w:rPr>
        <w:t xml:space="preserve"> </w:t>
      </w:r>
      <w:r>
        <w:rPr>
          <w:lang w:val="en"/>
        </w:rPr>
        <w:t xml:space="preserve">The pathways above start from a reader’s role. Most compilers arrive the other way round — with a mangrove belt, a port, a fishery or a litter problem already in front of them — and need the thematic method first. Section 6 is the entry point for that route, and each of its circulars names the generic circulars it sits 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If your subject is</w:t>
            </w:r>
          </w:p>
        </w:tc>
        <w:tc>
          <w:tcPr/>
          <w:p>
            <w:pPr>
              <w:pStyle w:val="Compact"/>
              <w:jc w:val="left"/>
            </w:pPr>
            <w:r>
              <w:rPr>
                <w:lang w:val="en"/>
              </w:rPr>
              <w:t xml:space="preserve">Start at</w:t>
            </w:r>
          </w:p>
        </w:tc>
        <w:tc>
          <w:tcPr/>
          <w:p>
            <w:pPr>
              <w:pStyle w:val="Compact"/>
              <w:jc w:val="left"/>
            </w:pPr>
            <w:r>
              <w:rPr>
                <w:lang w:val="en"/>
              </w:rPr>
              <w:t xml:space="preserve">It cross-refers to</w:t>
            </w:r>
          </w:p>
        </w:tc>
      </w:tr>
      <w:tr>
        <w:tc>
          <w:tcPr/>
          <w:p>
            <w:pPr>
              <w:pStyle w:val="Compact"/>
              <w:jc w:val="left"/>
            </w:pPr>
            <w:r>
              <w:rPr>
                <w:lang w:val="en"/>
              </w:rPr>
              <w:t xml:space="preserve">Coral reefs (photic, M1.3)</w:t>
            </w:r>
          </w:p>
        </w:tc>
        <w:tc>
          <w:tcPr/>
          <w:p>
            <w:pPr>
              <w:pStyle w:val="Compact"/>
              <w:jc w:val="left"/>
            </w:pPr>
            <w:hyperlink r:id="rId88">
              <w:r>
                <w:rPr>
                  <w:rStyle w:val="Hyperlink"/>
                  <w:lang w:val="en"/>
                </w:rPr>
                <w:t xml:space="preserve">6.1 Coral Reef Accounting</w:t>
              </w:r>
            </w:hyperlink>
          </w:p>
        </w:tc>
        <w:tc>
          <w:tcPr/>
          <w:p>
            <w:pPr>
              <w:pStyle w:val="Compact"/>
              <w:jc w:val="left"/>
            </w:pPr>
            <w:r>
              <w:rPr>
                <w:lang w:val="en"/>
              </w:rPr>
              <w:t xml:space="preserve">3.1, 4.1, 4.8, 4.9, 2.4</w:t>
            </w:r>
          </w:p>
        </w:tc>
      </w:tr>
      <w:tr>
        <w:tc>
          <w:tcPr/>
          <w:p>
            <w:pPr>
              <w:pStyle w:val="Compact"/>
              <w:jc w:val="left"/>
            </w:pPr>
            <w:r>
              <w:rPr>
                <w:lang w:val="en"/>
              </w:rPr>
              <w:t xml:space="preserve">Mangroves, saltmarsh, deltas</w:t>
            </w:r>
          </w:p>
        </w:tc>
        <w:tc>
          <w:tcPr/>
          <w:p>
            <w:pPr>
              <w:pStyle w:val="Compact"/>
              <w:jc w:val="left"/>
            </w:pPr>
            <w:hyperlink r:id="rId89">
              <w:r>
                <w:rPr>
                  <w:rStyle w:val="Hyperlink"/>
                  <w:lang w:val="en"/>
                </w:rPr>
                <w:t xml:space="preserve">6.2 Mangrove and Coastal Wetland Accounting</w:t>
              </w:r>
            </w:hyperlink>
          </w:p>
        </w:tc>
        <w:tc>
          <w:tcPr/>
          <w:p>
            <w:pPr>
              <w:pStyle w:val="Compact"/>
              <w:jc w:val="left"/>
            </w:pPr>
            <w:r>
              <w:rPr>
                <w:lang w:val="en"/>
              </w:rPr>
              <w:t xml:space="preserve">3.1, 4.1, 4.8, 4.9, 2.8</w:t>
            </w:r>
          </w:p>
        </w:tc>
      </w:tr>
      <w:tr>
        <w:tc>
          <w:tcPr/>
          <w:p>
            <w:pPr>
              <w:pStyle w:val="Compact"/>
              <w:jc w:val="left"/>
            </w:pPr>
            <w:r>
              <w:rPr>
                <w:lang w:val="en"/>
              </w:rPr>
              <w:t xml:space="preserve">Seagrass meadows</w:t>
            </w:r>
          </w:p>
        </w:tc>
        <w:tc>
          <w:tcPr/>
          <w:p>
            <w:pPr>
              <w:pStyle w:val="Compact"/>
              <w:jc w:val="left"/>
            </w:pPr>
            <w:hyperlink r:id="rId118">
              <w:r>
                <w:rPr>
                  <w:rStyle w:val="Hyperlink"/>
                  <w:lang w:val="en"/>
                </w:rPr>
                <w:t xml:space="preserve">6.3 Seagrass Ecosystem Accounting</w:t>
              </w:r>
            </w:hyperlink>
          </w:p>
        </w:tc>
        <w:tc>
          <w:tcPr/>
          <w:p>
            <w:pPr>
              <w:pStyle w:val="Compact"/>
              <w:jc w:val="left"/>
            </w:pPr>
            <w:r>
              <w:rPr>
                <w:lang w:val="en"/>
              </w:rPr>
              <w:t xml:space="preserve">3.1, 4.1, 2.1, and 6.2 for carbon pricing</w:t>
            </w:r>
          </w:p>
        </w:tc>
      </w:tr>
      <w:tr>
        <w:tc>
          <w:tcPr/>
          <w:p>
            <w:pPr>
              <w:pStyle w:val="Compact"/>
              <w:jc w:val="left"/>
            </w:pPr>
            <w:r>
              <w:rPr>
                <w:lang w:val="en"/>
              </w:rPr>
              <w:t xml:space="preserve">Kelp forests, rocky reefs</w:t>
            </w:r>
          </w:p>
        </w:tc>
        <w:tc>
          <w:tcPr/>
          <w:p>
            <w:pPr>
              <w:pStyle w:val="Compact"/>
              <w:jc w:val="left"/>
            </w:pPr>
            <w:hyperlink r:id="rId119">
              <w:r>
                <w:rPr>
                  <w:rStyle w:val="Hyperlink"/>
                  <w:lang w:val="en"/>
                </w:rPr>
                <w:t xml:space="preserve">6.4 Kelp Forest and Temperate Reef Accounting</w:t>
              </w:r>
            </w:hyperlink>
          </w:p>
        </w:tc>
        <w:tc>
          <w:tcPr/>
          <w:p>
            <w:pPr>
              <w:pStyle w:val="Compact"/>
              <w:jc w:val="left"/>
            </w:pPr>
            <w:r>
              <w:rPr>
                <w:lang w:val="en"/>
              </w:rPr>
              <w:t xml:space="preserve">3.1, 4.1, 2.1, 3.6</w:t>
            </w:r>
          </w:p>
        </w:tc>
      </w:tr>
      <w:tr>
        <w:tc>
          <w:tcPr/>
          <w:p>
            <w:pPr>
              <w:pStyle w:val="Compact"/>
              <w:jc w:val="left"/>
            </w:pPr>
            <w:r>
              <w:rPr>
                <w:lang w:val="en"/>
              </w:rPr>
              <w:t xml:space="preserve">Open ocean, migratory stocks</w:t>
            </w:r>
          </w:p>
        </w:tc>
        <w:tc>
          <w:tcPr/>
          <w:p>
            <w:pPr>
              <w:pStyle w:val="Compact"/>
              <w:jc w:val="left"/>
            </w:pPr>
            <w:hyperlink r:id="rId120">
              <w:r>
                <w:rPr>
                  <w:rStyle w:val="Hyperlink"/>
                  <w:lang w:val="en"/>
                </w:rPr>
                <w:t xml:space="preserve">6.5 Pelagic and Open Ocean Accounting</w:t>
              </w:r>
            </w:hyperlink>
          </w:p>
        </w:tc>
        <w:tc>
          <w:tcPr/>
          <w:p>
            <w:pPr>
              <w:pStyle w:val="Compact"/>
              <w:jc w:val="left"/>
            </w:pPr>
            <w:r>
              <w:rPr>
                <w:lang w:val="en"/>
              </w:rPr>
              <w:t xml:space="preserve">3.1, 6.6 for jurisdiction, 6.7 for stocks</w:t>
            </w:r>
          </w:p>
        </w:tc>
      </w:tr>
      <w:tr>
        <w:tc>
          <w:tcPr/>
          <w:p>
            <w:pPr>
              <w:pStyle w:val="Compact"/>
              <w:jc w:val="left"/>
            </w:pPr>
            <w:r>
              <w:rPr>
                <w:lang w:val="en"/>
              </w:rPr>
              <w:t xml:space="preserve">Deep sea, ABNJ, seabed minerals</w:t>
            </w:r>
          </w:p>
        </w:tc>
        <w:tc>
          <w:tcPr/>
          <w:p>
            <w:pPr>
              <w:pStyle w:val="Compact"/>
              <w:jc w:val="left"/>
            </w:pPr>
            <w:hyperlink r:id="rId121">
              <w:r>
                <w:rPr>
                  <w:rStyle w:val="Hyperlink"/>
                  <w:lang w:val="en"/>
                </w:rPr>
                <w:t xml:space="preserve">6.6 Deep Sea and ABNJ Accounting</w:t>
              </w:r>
            </w:hyperlink>
          </w:p>
        </w:tc>
        <w:tc>
          <w:tcPr/>
          <w:p>
            <w:pPr>
              <w:pStyle w:val="Compact"/>
              <w:jc w:val="left"/>
            </w:pPr>
            <w:r>
              <w:rPr>
                <w:lang w:val="en"/>
              </w:rPr>
              <w:t xml:space="preserve">3.1, 3.10, 2.10</w:t>
            </w:r>
          </w:p>
        </w:tc>
      </w:tr>
      <w:tr>
        <w:tc>
          <w:tcPr/>
          <w:p>
            <w:pPr>
              <w:pStyle w:val="Compact"/>
              <w:jc w:val="left"/>
            </w:pPr>
            <w:r>
              <w:rPr>
                <w:lang w:val="en"/>
              </w:rPr>
              <w:t xml:space="preserve">Wild-capture fisheries</w:t>
            </w:r>
          </w:p>
        </w:tc>
        <w:tc>
          <w:tcPr/>
          <w:p>
            <w:pPr>
              <w:pStyle w:val="Compact"/>
              <w:jc w:val="left"/>
            </w:pPr>
            <w:hyperlink r:id="rId122">
              <w:r>
                <w:rPr>
                  <w:rStyle w:val="Hyperlink"/>
                  <w:lang w:val="en"/>
                </w:rPr>
                <w:t xml:space="preserve">6.7 Fisheries Accounting</w:t>
              </w:r>
            </w:hyperlink>
          </w:p>
        </w:tc>
        <w:tc>
          <w:tcPr/>
          <w:p>
            <w:pPr>
              <w:pStyle w:val="Compact"/>
              <w:jc w:val="left"/>
            </w:pPr>
            <w:r>
              <w:rPr>
                <w:lang w:val="en"/>
              </w:rPr>
              <w:t xml:space="preserve">3.1, 3.9, 4.10, 4.11, 1.5</w:t>
            </w:r>
          </w:p>
        </w:tc>
      </w:tr>
      <w:tr>
        <w:tc>
          <w:tcPr/>
          <w:p>
            <w:pPr>
              <w:pStyle w:val="Compact"/>
              <w:jc w:val="left"/>
            </w:pPr>
            <w:r>
              <w:rPr>
                <w:lang w:val="en"/>
              </w:rPr>
              <w:t xml:space="preserve">Aquaculture</w:t>
            </w:r>
          </w:p>
        </w:tc>
        <w:tc>
          <w:tcPr/>
          <w:p>
            <w:pPr>
              <w:pStyle w:val="Compact"/>
              <w:jc w:val="left"/>
            </w:pPr>
            <w:hyperlink r:id="rId123">
              <w:r>
                <w:rPr>
                  <w:rStyle w:val="Hyperlink"/>
                  <w:lang w:val="en"/>
                </w:rPr>
                <w:t xml:space="preserve">6.8 Aquaculture Thematic Methods</w:t>
              </w:r>
            </w:hyperlink>
          </w:p>
        </w:tc>
        <w:tc>
          <w:tcPr/>
          <w:p>
            <w:pPr>
              <w:pStyle w:val="Compact"/>
              <w:jc w:val="left"/>
            </w:pPr>
            <w:r>
              <w:rPr>
                <w:lang w:val="en"/>
              </w:rPr>
              <w:t xml:space="preserve">3.9, 3.4, 4.3, 6.7</w:t>
            </w:r>
          </w:p>
        </w:tc>
      </w:tr>
      <w:tr>
        <w:tc>
          <w:tcPr/>
          <w:p>
            <w:pPr>
              <w:pStyle w:val="Compact"/>
              <w:jc w:val="left"/>
            </w:pPr>
            <w:r>
              <w:rPr>
                <w:lang w:val="en"/>
              </w:rPr>
              <w:t xml:space="preserve">Offshore energy, decommissioning</w:t>
            </w:r>
          </w:p>
        </w:tc>
        <w:tc>
          <w:tcPr/>
          <w:p>
            <w:pPr>
              <w:pStyle w:val="Compact"/>
              <w:jc w:val="left"/>
            </w:pPr>
            <w:hyperlink r:id="rId124">
              <w:r>
                <w:rPr>
                  <w:rStyle w:val="Hyperlink"/>
                  <w:lang w:val="en"/>
                </w:rPr>
                <w:t xml:space="preserve">6.9 Offshore Energy Thematic Methods</w:t>
              </w:r>
            </w:hyperlink>
          </w:p>
        </w:tc>
        <w:tc>
          <w:tcPr/>
          <w:p>
            <w:pPr>
              <w:pStyle w:val="Compact"/>
              <w:jc w:val="left"/>
            </w:pPr>
            <w:r>
              <w:rPr>
                <w:lang w:val="en"/>
              </w:rPr>
              <w:t xml:space="preserve">3.10, 3.4, 1.2</w:t>
            </w:r>
          </w:p>
        </w:tc>
      </w:tr>
      <w:tr>
        <w:tc>
          <w:tcPr/>
          <w:p>
            <w:pPr>
              <w:pStyle w:val="Compact"/>
              <w:jc w:val="left"/>
            </w:pPr>
            <w:r>
              <w:rPr>
                <w:lang w:val="en"/>
              </w:rPr>
              <w:t xml:space="preserve">Shipping and ports</w:t>
            </w:r>
          </w:p>
        </w:tc>
        <w:tc>
          <w:tcPr/>
          <w:p>
            <w:pPr>
              <w:pStyle w:val="Compact"/>
              <w:jc w:val="left"/>
            </w:pPr>
            <w:hyperlink r:id="rId125">
              <w:r>
                <w:rPr>
                  <w:rStyle w:val="Hyperlink"/>
                  <w:lang w:val="en"/>
                </w:rPr>
                <w:t xml:space="preserve">6.10 Maritime Transport and Ports</w:t>
              </w:r>
            </w:hyperlink>
          </w:p>
        </w:tc>
        <w:tc>
          <w:tcPr/>
          <w:p>
            <w:pPr>
              <w:pStyle w:val="Compact"/>
              <w:jc w:val="left"/>
            </w:pPr>
            <w:r>
              <w:rPr>
                <w:lang w:val="en"/>
              </w:rPr>
              <w:t xml:space="preserve">3.3, 3.4, 2.5, 2.8</w:t>
            </w:r>
          </w:p>
        </w:tc>
      </w:tr>
      <w:tr>
        <w:tc>
          <w:tcPr/>
          <w:p>
            <w:pPr>
              <w:pStyle w:val="Compact"/>
              <w:jc w:val="left"/>
            </w:pPr>
            <w:r>
              <w:rPr>
                <w:lang w:val="en"/>
              </w:rPr>
              <w:t xml:space="preserve">Seawalls, ports, coastal works</w:t>
            </w:r>
          </w:p>
        </w:tc>
        <w:tc>
          <w:tcPr/>
          <w:p>
            <w:pPr>
              <w:pStyle w:val="Compact"/>
              <w:jc w:val="left"/>
            </w:pPr>
            <w:hyperlink r:id="rId126">
              <w:r>
                <w:rPr>
                  <w:rStyle w:val="Hyperlink"/>
                  <w:lang w:val="en"/>
                </w:rPr>
                <w:t xml:space="preserve">6.11 Coastal Infrastructure Accounting</w:t>
              </w:r>
            </w:hyperlink>
          </w:p>
        </w:tc>
        <w:tc>
          <w:tcPr/>
          <w:p>
            <w:pPr>
              <w:pStyle w:val="Compact"/>
              <w:jc w:val="left"/>
            </w:pPr>
            <w:r>
              <w:rPr>
                <w:lang w:val="en"/>
              </w:rPr>
              <w:t xml:space="preserve">3.1, 4.1, 4.3, 2.9</w:t>
            </w:r>
          </w:p>
        </w:tc>
      </w:tr>
      <w:tr>
        <w:tc>
          <w:tcPr/>
          <w:p>
            <w:pPr>
              <w:pStyle w:val="Compact"/>
              <w:jc w:val="left"/>
            </w:pPr>
            <w:r>
              <w:rPr>
                <w:lang w:val="en"/>
              </w:rPr>
              <w:t xml:space="preserve">Marine litter and plastics</w:t>
            </w:r>
          </w:p>
        </w:tc>
        <w:tc>
          <w:tcPr/>
          <w:p>
            <w:pPr>
              <w:pStyle w:val="Compact"/>
              <w:jc w:val="left"/>
            </w:pPr>
            <w:hyperlink r:id="rId127">
              <w:r>
                <w:rPr>
                  <w:rStyle w:val="Hyperlink"/>
                  <w:lang w:val="en"/>
                </w:rPr>
                <w:t xml:space="preserve">6.12 Marine Litter and Plastics Accounting</w:t>
              </w:r>
            </w:hyperlink>
          </w:p>
        </w:tc>
        <w:tc>
          <w:tcPr/>
          <w:p>
            <w:pPr>
              <w:pStyle w:val="Compact"/>
              <w:jc w:val="left"/>
            </w:pPr>
            <w:r>
              <w:rPr>
                <w:lang w:val="en"/>
              </w:rPr>
              <w:t xml:space="preserve">3.4, 2.7, 2.10, 2.11</w:t>
            </w:r>
          </w:p>
        </w:tc>
      </w:tr>
      <w:tr>
        <w:tc>
          <w:tcPr/>
          <w:p>
            <w:pPr>
              <w:pStyle w:val="Compact"/>
              <w:jc w:val="left"/>
            </w:pPr>
            <w:r>
              <w:rPr>
                <w:lang w:val="en"/>
              </w:rPr>
              <w:t xml:space="preserve">Catchments, estuaries, nutrients</w:t>
            </w:r>
          </w:p>
        </w:tc>
        <w:tc>
          <w:tcPr/>
          <w:p>
            <w:pPr>
              <w:pStyle w:val="Compact"/>
              <w:jc w:val="left"/>
            </w:pPr>
            <w:hyperlink r:id="rId128">
              <w:r>
                <w:rPr>
                  <w:rStyle w:val="Hyperlink"/>
                  <w:lang w:val="en"/>
                </w:rPr>
                <w:t xml:space="preserve">6.13 Freshwater-Marine Interaction Accounting</w:t>
              </w:r>
            </w:hyperlink>
          </w:p>
        </w:tc>
        <w:tc>
          <w:tcPr/>
          <w:p>
            <w:pPr>
              <w:pStyle w:val="Compact"/>
              <w:jc w:val="left"/>
            </w:pPr>
            <w:r>
              <w:rPr>
                <w:lang w:val="en"/>
              </w:rPr>
              <w:t xml:space="preserve">3.2, 3.4, 3.11, 6.2</w:t>
            </w:r>
          </w:p>
        </w:tc>
      </w:tr>
      <w:tr>
        <w:tc>
          <w:tcPr/>
          <w:p>
            <w:pPr>
              <w:pStyle w:val="Compact"/>
              <w:jc w:val="left"/>
            </w:pPr>
            <w:r>
              <w:rPr>
                <w:lang w:val="en"/>
              </w:rPr>
              <w:t xml:space="preserve">Coastal and marine tourism</w:t>
            </w:r>
          </w:p>
        </w:tc>
        <w:tc>
          <w:tcPr/>
          <w:p>
            <w:pPr>
              <w:pStyle w:val="Compact"/>
              <w:jc w:val="left"/>
            </w:pPr>
            <w:hyperlink r:id="rId129">
              <w:r>
                <w:rPr>
                  <w:rStyle w:val="Hyperlink"/>
                  <w:lang w:val="en"/>
                </w:rPr>
                <w:t xml:space="preserve">6.14 Marine and Coastal Tourism Accounting</w:t>
              </w:r>
            </w:hyperlink>
          </w:p>
        </w:tc>
        <w:tc>
          <w:tcPr/>
          <w:p>
            <w:pPr>
              <w:pStyle w:val="Compact"/>
              <w:jc w:val="left"/>
            </w:pPr>
            <w:r>
              <w:rPr>
                <w:lang w:val="en"/>
              </w:rPr>
              <w:t xml:space="preserve">3.3, 2.5, 2.6</w:t>
            </w:r>
          </w:p>
        </w:tc>
      </w:tr>
      <w:tr>
        <w:tc>
          <w:tcPr/>
          <w:p>
            <w:pPr>
              <w:pStyle w:val="Compact"/>
              <w:jc w:val="left"/>
            </w:pPr>
            <w:r>
              <w:rPr>
                <w:lang w:val="en"/>
              </w:rPr>
              <w:t xml:space="preserve">Restoration and nature-based solutions</w:t>
            </w:r>
          </w:p>
        </w:tc>
        <w:tc>
          <w:tcPr/>
          <w:p>
            <w:pPr>
              <w:pStyle w:val="Compact"/>
              <w:jc w:val="left"/>
            </w:pPr>
            <w:hyperlink r:id="rId130">
              <w:r>
                <w:rPr>
                  <w:rStyle w:val="Hyperlink"/>
                  <w:lang w:val="en"/>
                </w:rPr>
                <w:t xml:space="preserve">6.15 Ocean Accounting for Nature-based Solutions</w:t>
              </w:r>
            </w:hyperlink>
          </w:p>
        </w:tc>
        <w:tc>
          <w:tcPr/>
          <w:p>
            <w:pPr>
              <w:pStyle w:val="Compact"/>
              <w:jc w:val="left"/>
            </w:pPr>
            <w:r>
              <w:rPr>
                <w:lang w:val="en"/>
              </w:rPr>
              <w:t xml:space="preserve">3.1, 2.4, 6.11, and the ecosystem circulars</w:t>
            </w:r>
          </w:p>
        </w:tc>
      </w:tr>
    </w:tbl>
    <w:p>
      <w:pPr>
        <w:pStyle w:val="BodyText"/>
      </w:pPr>
      <w:r>
        <w:rPr>
          <w:lang w:val="en"/>
        </w:rPr>
        <w:t xml:space="preserve">¶2</w:t>
      </w:r>
      <w:r>
        <w:rPr>
          <w:lang w:val="en"/>
        </w:rPr>
        <w:t xml:space="preserve"> </w:t>
      </w:r>
      <w:r>
        <w:rPr>
          <w:lang w:val="en"/>
        </w:rPr>
        <w:t xml:space="preserve">Two cautions apply to this route. A thematic circular is not a substitute for the generic one it sits on: it assumes</w:t>
      </w:r>
      <w:r>
        <w:rPr>
          <w:lang w:val="en"/>
        </w:rPr>
        <w:t xml:space="preserve"> </w:t>
      </w:r>
      <w:hyperlink r:id="rId56">
        <w:r>
          <w:rPr>
            <w:rStyle w:val="Hyperlink"/>
            <w:bCs/>
            <w:b/>
            <w:lang w:val="en"/>
          </w:rPr>
          <w:t xml:space="preserve">3.1 Asset Accounts</w:t>
        </w:r>
      </w:hyperlink>
      <w:r>
        <w:rPr>
          <w:lang w:val="en"/>
        </w:rPr>
        <w:t xml:space="preserve"> </w:t>
      </w:r>
      <w:r>
        <w:rPr>
          <w:lang w:val="en"/>
        </w:rPr>
        <w:t xml:space="preserve">or</w:t>
      </w:r>
      <w:r>
        <w:rPr>
          <w:lang w:val="en"/>
        </w:rPr>
        <w:t xml:space="preserve"> </w:t>
      </w:r>
      <w:hyperlink r:id="rId57">
        <w:r>
          <w:rPr>
            <w:rStyle w:val="Hyperlink"/>
            <w:bCs/>
            <w:b/>
            <w:lang w:val="en"/>
          </w:rPr>
          <w:t xml:space="preserve">3.3 Economic Activity</w:t>
        </w:r>
      </w:hyperlink>
      <w:r>
        <w:rPr>
          <w:lang w:val="en"/>
        </w:rPr>
        <w:t xml:space="preserve"> </w:t>
      </w:r>
      <w:r>
        <w:rPr>
          <w:lang w:val="en"/>
        </w:rPr>
        <w:t xml:space="preserve">has been read. And where two thematic circulars can record the same entry, the boundary statement at the head of each names the owner — read both before compiling either.</w:t>
      </w:r>
    </w:p>
    <w:p>
      <w:pPr>
        <w:pStyle w:val="BodyText"/>
      </w:pPr>
      <w:r>
        <w:rPr>
          <w:lang w:val="en"/>
        </w:rPr>
        <w:t xml:space="preserve">¶3</w:t>
      </w:r>
      <w:r>
        <w:rPr>
          <w:lang w:val="en"/>
        </w:rPr>
        <w:t xml:space="preserve"> </w:t>
      </w:r>
      <w:r>
        <w:rPr>
          <w:lang w:val="en"/>
        </w:rPr>
        <w:t xml:space="preserve">Not every marine ecosystem has a circular in this edition. The M1 shelf types other than M1.1, M1.2, M1.3 and M1.6, together with M1.4 shellfish beds and reefs and the MT1 shoreline biome, have no dedicated circular; compile them under</w:t>
      </w:r>
      <w:r>
        <w:rPr>
          <w:lang w:val="en"/>
        </w:rPr>
        <w:t xml:space="preserve"> </w:t>
      </w:r>
      <w:hyperlink r:id="rId56">
        <w:r>
          <w:rPr>
            <w:rStyle w:val="Hyperlink"/>
            <w:lang w:val="en"/>
          </w:rPr>
          <w:t xml:space="preserve">3.1</w:t>
        </w:r>
      </w:hyperlink>
      <w:r>
        <w:rPr>
          <w:lang w:val="en"/>
        </w:rPr>
        <w:t xml:space="preserve"> </w:t>
      </w:r>
      <w:r>
        <w:rPr>
          <w:lang w:val="en"/>
        </w:rPr>
        <w:t xml:space="preserve">with condition variables selected under</w:t>
      </w:r>
      <w:r>
        <w:rPr>
          <w:lang w:val="en"/>
        </w:rPr>
        <w:t xml:space="preserve"> </w:t>
      </w:r>
      <w:hyperlink r:id="rId131">
        <w:r>
          <w:rPr>
            <w:rStyle w:val="Hyperlink"/>
            <w:lang w:val="en"/>
          </w:rPr>
          <w:t xml:space="preserve">4.8</w:t>
        </w:r>
      </w:hyperlink>
      <w:r>
        <w:rPr>
          <w:lang w:val="en"/>
        </w:rPr>
        <w:t xml:space="preserve"> </w:t>
      </w:r>
      <w:r>
        <w:rPr>
          <w:lang w:val="en"/>
        </w:rPr>
        <w:t xml:space="preserve">and</w:t>
      </w:r>
      <w:r>
        <w:rPr>
          <w:lang w:val="en"/>
        </w:rPr>
        <w:t xml:space="preserve"> </w:t>
      </w:r>
      <w:hyperlink r:id="rId132">
        <w:r>
          <w:rPr>
            <w:rStyle w:val="Hyperlink"/>
            <w:lang w:val="en"/>
          </w:rPr>
          <w:t xml:space="preserve">4.9</w:t>
        </w:r>
      </w:hyperlink>
      <w:r>
        <w:rPr>
          <w:lang w:val="en"/>
        </w:rPr>
        <w:t xml:space="preserve">, and document the departure.</w:t>
      </w:r>
    </w:p>
    <w:p>
      <w:r>
        <w:pict>
          <v:rect style="width:0;height:1.5pt" o:hralign="center" o:hrstd="t" o:hr="t"/>
        </w:pict>
      </w:r>
    </w:p>
    <w:bookmarkStart w:id="135" w:name="X1d7d635ca544dc402dab9bdea251fadab60da8d"/>
    <w:p>
      <w:pPr>
        <w:pStyle w:val="Heading2"/>
      </w:pPr>
      <w:r>
        <w:rPr>
          <w:lang w:val="en"/>
        </w:rPr>
        <w:t xml:space="preserve">7.</w:t>
      </w:r>
      <w:r>
        <w:rPr>
          <w:lang w:val="en"/>
        </w:rPr>
        <w:t xml:space="preserve"> </w:t>
      </w:r>
      <w:r>
        <w:rPr>
          <w:lang w:val="en"/>
        </w:rPr>
        <w:t xml:space="preserve">Dependency Graph</w:t>
      </w:r>
    </w:p>
    <w:p>
      <w:pPr>
        <w:pStyle w:val="FirstParagraph"/>
      </w:pPr>
      <w:hyperlink w:anchor="X1d7d635ca544dc402dab9bdea251fadab60da8d">
        <w:r>
          <w:drawing>
            <wp:inline>
              <wp:extent cx="152400" cy="152400"/>
              <wp:effectExtent b="0" l="0" r="0" t="0"/>
              <wp:docPr descr="" title="" id="13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“7. Dependency Graph”</w:t>
        </w:r>
      </w:hyperlink>
    </w:p>
    <w:bookmarkEnd w:id="135"/>
    <w:p>
      <w:pPr>
        <w:pStyle w:val="BodyText"/>
      </w:pPr>
      <w:r>
        <w:rPr>
          <w:lang w:val="en"/>
        </w:rPr>
        <w:t xml:space="preserve">¶1</w:t>
      </w:r>
      <w:r>
        <w:rPr>
          <w:lang w:val="en"/>
        </w:rPr>
        <w:t xml:space="preserve"> </w:t>
      </w:r>
      <w:r>
        <w:rPr>
          <w:lang w:val="en"/>
        </w:rPr>
        <w:t xml:space="preserve">Figure 0.5.1 illustrates the full prerequisite network across all active circulars. Nodes are coloured by section, and directed edges record which circulars depend on or enable others.</w:t>
      </w:r>
    </w:p>
    <w:tbl>
      <w:tblPr>
        <w:tblStyle w:val="FigureTable"/>
        <w:tblW w:type="auto" w:w="0"/>
        <w:tblLook w:firstRow="0" w:lastRow="0" w:firstColumn="0" w:lastColumn="0"/>
        <w:jc w:val="center"/>
      </w:tblPr>
      <w:tblGrid>
        <w:gridCol w:w="3960"/>
        <w:gridCol w:w="3960"/>
      </w:tblGrid>
      <w:tr>
        <w:tc>
          <w:tcPr/>
          <w:p>
            <w:pPr>
              <w:pStyle w:val="Compact"/>
              <w:jc w:val="center"/>
            </w:pPr>
            <w:bookmarkStart w:id="139" w:name="fig-tg-0-5-1-dependency-graph-depGraph"/>
            <w:r>
              <w:drawing>
                <wp:inline>
                  <wp:extent cx="2667000" cy="1778000"/>
                  <wp:effectExtent b="0" l="0" r="0" t="0"/>
                  <wp:docPr descr="" title="" id="137" name="Picture"/>
                  <a:graphic>
                    <a:graphicData uri="http://schemas.openxmlformats.org/drawingml/2006/picture">
                      <pic:pic>
                        <pic:nvPicPr>
                          <pic:cNvPr descr="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" id="1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6"/>
                              </a:ext>
                            </a:extLst>
                          </a:blip>
                          <a:stretch>
                            <a:fillRect/>
                          </a:stretch>
                        </pic:blipFill>
                        <pic:spPr bwMode="auto">
                          <a:xfrm>
                            <a:off x="0" y="0"/>
                            <a:ext cx="2667000" cy="1778000"/>
                          </a:xfrm>
                          <a:prstGeom prst="rect">
                            <a:avLst/>
                          </a:prstGeom>
                          <a:noFill/>
                          <a:ln w="9525">
                            <a:noFill/>
                            <a:headEnd/>
                            <a:tailEnd/>
                          </a:ln>
                        </pic:spPr>
                      </pic:pic>
                    </a:graphicData>
                  </a:graphic>
                </wp:inline>
              </w:drawing>
            </w:r>
            <w:bookmarkEnd w:id="139"/>
          </w:p>
        </w:tc>
        <w:tc>
          <w:tcPr/>
          <w:p>
            <w:pPr>
              <w:jc w:val="center"/>
            </w:pPr>
            <w:r>
              <w:rPr>
                <w:lang w:val="en"/>
              </w:rPr>
              <w:t xml:space="preserve">Figure 0.5.1</w:t>
            </w:r>
            <w:r>
              <w:rPr>
                <w:lang w:val="en"/>
              </w:rPr>
              <w:t xml:space="preserve"> </w:t>
            </w:r>
            <w:r>
              <w:rPr>
                <w:lang w:val="en"/>
              </w:rPr>
              <w:t xml:space="preserve">Prerequisite network of 69 active circulars across six sections; nodes coloured by section.</w:t>
            </w:r>
            <w:r>
              <w:rPr>
                <w:lang w:val="en"/>
              </w:rPr>
              <w:t xml:space="preserve"> </w:t>
            </w:r>
            <w:r>
              <w:rPr>
                <w:lang w:val="en"/>
              </w:rPr>
              <w:t xml:space="preserve">Source:</w:t>
            </w:r>
            <w:r>
              <w:rPr>
                <w:lang w:val="en"/>
              </w:rPr>
              <w:t xml:space="preserve"> </w:t>
            </w:r>
            <w:r>
              <w:rPr>
                <w:lang w:val="en"/>
              </w:rPr>
              <w:t xml:space="preserve">TG circulars frontmatter</w:t>
            </w:r>
            <w:r>
              <w:rPr>
                <w:lang w:val="en"/>
              </w:rPr>
              <w:t xml:space="preserve"> </w:t>
            </w:r>
            <w:r>
              <w:rPr>
                <w:rStyle w:val="VerbatimChar"/>
                <w:lang w:val="en"/>
              </w:rPr>
              <w:t xml:space="preserve">prerequisites:</w:t>
            </w:r>
            <w:r>
              <w:rPr>
                <w:lang w:val="en"/>
              </w:rPr>
              <w:t xml:space="preserve"> </w:t>
            </w:r>
            <w:r>
              <w:rPr>
                <w:lang w:val="en"/>
              </w:rPr>
              <w:t xml:space="preserve">and</w:t>
            </w:r>
            <w:r>
              <w:rPr>
                <w:lang w:val="en"/>
              </w:rPr>
              <w:t xml:space="preserve"> </w:t>
            </w:r>
            <w:r>
              <w:rPr>
                <w:rStyle w:val="VerbatimChar"/>
                <w:lang w:val="en"/>
              </w:rPr>
              <w:t xml:space="preserve">enables:</w:t>
            </w:r>
            <w:r>
              <w:rPr>
                <w:lang w:val="en"/>
              </w:rPr>
              <w:t xml:space="preserve"> </w:t>
            </w:r>
            <w:r>
              <w:rPr>
                <w:lang w:val="en"/>
              </w:rPr>
              <w:t xml:space="preserve">fields, snapshot 2026-06-01 across</w:t>
            </w:r>
            <w:r>
              <w:rPr>
                <w:lang w:val="en"/>
              </w:rPr>
              <w:t xml:space="preserve"> </w:t>
            </w:r>
            <w:r>
              <w:rPr>
                <w:rStyle w:val="VerbatimChar"/>
                <w:lang w:val="en"/>
              </w:rPr>
              <w:t xml:space="preserve">src/circulars/section-{0,1,2,3,4,6}/</w:t>
            </w:r>
            <w:r>
              <w:rPr>
                <w:lang w:val="en"/>
              </w:rPr>
              <w:t xml:space="preserve">.</w:t>
            </w:r>
          </w:p>
        </w:tc>
      </w:tr>
    </w:tbl>
    <w:p>
      <w:pPr>
        <w:pStyle w:val="BodyText"/>
      </w:pPr>
      <w:r>
        <w:rPr>
          <w:lang w:val="en"/>
        </w:rPr>
        <w:t xml:space="preserve">¶2</w:t>
      </w:r>
      <w:r>
        <w:rPr>
          <w:lang w:val="en"/>
        </w:rPr>
        <w:t xml:space="preserve"> </w:t>
      </w:r>
      <w:r>
        <w:rPr>
          <w:bCs/>
          <w:b/>
          <w:lang w:val="en"/>
        </w:rPr>
        <w:t xml:space="preserve">Foundation chain:</w:t>
      </w:r>
      <w:r>
        <w:rPr>
          <w:lang w:val="en"/>
        </w:rPr>
        <w:t xml:space="preserve"> </w:t>
      </w:r>
      <w:hyperlink r:id="rId31">
        <w:r>
          <w:rPr>
            <w:rStyle w:val="Hyperlink"/>
            <w:lang w:val="en"/>
          </w:rPr>
          <w:t xml:space="preserve">TG-0.1</w:t>
        </w:r>
      </w:hyperlink>
      <w:r>
        <w:rPr>
          <w:lang w:val="en"/>
        </w:rPr>
        <w:t xml:space="preserve"> </w:t>
      </w:r>
      <w:r>
        <w:rPr>
          <w:lang w:val="en"/>
        </w:rPr>
        <w:t xml:space="preserve">→</w:t>
      </w:r>
      <w:r>
        <w:rPr>
          <w:lang w:val="en"/>
        </w:rPr>
        <w:t xml:space="preserve"> </w:t>
      </w:r>
      <w:hyperlink r:id="rId104">
        <w:r>
          <w:rPr>
            <w:rStyle w:val="Hyperlink"/>
            <w:lang w:val="en"/>
          </w:rPr>
          <w:t xml:space="preserve">TG-0.2</w:t>
        </w:r>
      </w:hyperlink>
      <w:r>
        <w:rPr>
          <w:lang w:val="en"/>
        </w:rPr>
        <w:t xml:space="preserve"> </w:t>
      </w:r>
      <w:r>
        <w:rPr>
          <w:lang w:val="en"/>
        </w:rPr>
        <w:t xml:space="preserve">→ TG-0.5 (this circular). TG-0.1 is the universal entry point.</w:t>
      </w:r>
    </w:p>
    <w:p>
      <w:pPr>
        <w:pStyle w:val="BodyText"/>
      </w:pPr>
      <w:r>
        <w:rPr>
          <w:lang w:val="en"/>
        </w:rPr>
        <w:t xml:space="preserve">¶3</w:t>
      </w:r>
      <w:r>
        <w:rPr>
          <w:lang w:val="en"/>
        </w:rPr>
        <w:t xml:space="preserve"> </w:t>
      </w:r>
      <w:r>
        <w:rPr>
          <w:bCs/>
          <w:b/>
          <w:lang w:val="en"/>
        </w:rPr>
        <w:t xml:space="preserve">Accounts compilation chain:</w:t>
      </w:r>
      <w:r>
        <w:rPr>
          <w:lang w:val="en"/>
        </w:rPr>
        <w:t xml:space="preserve"> </w:t>
      </w:r>
      <w:r>
        <w:rPr>
          <w:lang w:val="en"/>
        </w:rPr>
        <w:t xml:space="preserve">TG-0.1 + TG-0.2 →</w:t>
      </w:r>
      <w:r>
        <w:rPr>
          <w:lang w:val="en"/>
        </w:rPr>
        <w:t xml:space="preserve"> </w:t>
      </w:r>
      <w:hyperlink r:id="rId56">
        <w:r>
          <w:rPr>
            <w:rStyle w:val="Hyperlink"/>
            <w:lang w:val="en"/>
          </w:rPr>
          <w:t xml:space="preserve">TG-3.1</w:t>
        </w:r>
      </w:hyperlink>
      <w:r>
        <w:rPr>
          <w:lang w:val="en"/>
        </w:rPr>
        <w:t xml:space="preserve"> </w:t>
      </w:r>
      <w:r>
        <w:rPr>
          <w:lang w:val="en"/>
        </w:rPr>
        <w:t xml:space="preserve">→</w:t>
      </w:r>
      <w:r>
        <w:rPr>
          <w:lang w:val="en"/>
        </w:rPr>
        <w:t xml:space="preserve"> </w:t>
      </w:r>
      <w:hyperlink r:id="rId59">
        <w:r>
          <w:rPr>
            <w:rStyle w:val="Hyperlink"/>
            <w:lang w:val="en"/>
          </w:rPr>
          <w:t xml:space="preserve">TG-3.2</w:t>
        </w:r>
      </w:hyperlink>
      <w:r>
        <w:rPr>
          <w:lang w:val="en"/>
        </w:rPr>
        <w:t xml:space="preserve"> </w:t>
      </w:r>
      <w:r>
        <w:rPr>
          <w:lang w:val="en"/>
        </w:rPr>
        <w:t xml:space="preserve">→</w:t>
      </w:r>
      <w:r>
        <w:rPr>
          <w:lang w:val="en"/>
        </w:rPr>
        <w:t xml:space="preserve"> </w:t>
      </w:r>
      <w:hyperlink r:id="rId57">
        <w:r>
          <w:rPr>
            <w:rStyle w:val="Hyperlink"/>
            <w:lang w:val="en"/>
          </w:rPr>
          <w:t xml:space="preserve">TG-3.3</w:t>
        </w:r>
      </w:hyperlink>
      <w:r>
        <w:rPr>
          <w:lang w:val="en"/>
        </w:rPr>
        <w:t xml:space="preserve"> </w:t>
      </w:r>
      <w:r>
        <w:rPr>
          <w:lang w:val="en"/>
        </w:rPr>
        <w:t xml:space="preserve">→</w:t>
      </w:r>
      <w:r>
        <w:rPr>
          <w:lang w:val="en"/>
        </w:rPr>
        <w:t xml:space="preserve"> </w:t>
      </w:r>
      <w:hyperlink r:id="rId53">
        <w:r>
          <w:rPr>
            <w:rStyle w:val="Hyperlink"/>
            <w:lang w:val="en"/>
          </w:rPr>
          <w:t xml:space="preserve">TG-3.4</w:t>
        </w:r>
      </w:hyperlink>
      <w:r>
        <w:rPr>
          <w:lang w:val="en"/>
        </w:rPr>
        <w:t xml:space="preserve">. TG-3.5—3.8 extend from this core.</w:t>
      </w:r>
    </w:p>
    <w:p>
      <w:pPr>
        <w:pStyle w:val="BodyText"/>
      </w:pPr>
      <w:r>
        <w:rPr>
          <w:lang w:val="en"/>
        </w:rPr>
        <w:t xml:space="preserve">¶4</w:t>
      </w:r>
      <w:r>
        <w:rPr>
          <w:lang w:val="en"/>
        </w:rPr>
        <w:t xml:space="preserve"> </w:t>
      </w:r>
      <w:r>
        <w:rPr>
          <w:bCs/>
          <w:b/>
          <w:lang w:val="en"/>
        </w:rPr>
        <w:t xml:space="preserve">Decision-making chain:</w:t>
      </w:r>
      <w:r>
        <w:rPr>
          <w:lang w:val="en"/>
        </w:rPr>
        <w:t xml:space="preserve"> </w:t>
      </w:r>
      <w:r>
        <w:rPr>
          <w:lang w:val="en"/>
        </w:rPr>
        <w:t xml:space="preserve">TG-0.1 → Section 1 (accessible after TG-0.1). Section 2 indicators typically require TG-3.1 for context.</w:t>
      </w:r>
    </w:p>
    <w:p>
      <w:pPr>
        <w:pStyle w:val="BodyText"/>
      </w:pPr>
      <w:r>
        <w:rPr>
          <w:lang w:val="en"/>
        </w:rPr>
        <w:t xml:space="preserve">¶5</w:t>
      </w:r>
      <w:r>
        <w:rPr>
          <w:lang w:val="en"/>
        </w:rPr>
        <w:t xml:space="preserve"> </w:t>
      </w:r>
      <w:r>
        <w:rPr>
          <w:bCs/>
          <w:b/>
          <w:lang w:val="en"/>
        </w:rPr>
        <w:t xml:space="preserve">Data methods chain:</w:t>
      </w:r>
      <w:r>
        <w:rPr>
          <w:lang w:val="en"/>
        </w:rPr>
        <w:t xml:space="preserve"> </w:t>
      </w:r>
      <w:r>
        <w:rPr>
          <w:lang w:val="en"/>
        </w:rPr>
        <w:t xml:space="preserve">Section 4 supports Section 3. Read it in parallel with or after TG-3.x.</w:t>
      </w:r>
    </w:p>
    <w:p>
      <w:pPr>
        <w:pStyle w:val="BodyText"/>
      </w:pPr>
      <w:r>
        <w:rPr>
          <w:lang w:val="en"/>
        </w:rPr>
        <w:t xml:space="preserve">¶6</w:t>
      </w:r>
      <w:r>
        <w:rPr>
          <w:lang w:val="en"/>
        </w:rPr>
        <w:t xml:space="preserve"> </w:t>
      </w:r>
      <w:r>
        <w:rPr>
          <w:bCs/>
          <w:b/>
          <w:lang w:val="en"/>
        </w:rPr>
        <w:t xml:space="preserve">Case study and thematic methods:</w:t>
      </w:r>
      <w:r>
        <w:rPr>
          <w:lang w:val="en"/>
        </w:rPr>
        <w:t xml:space="preserve"> </w:t>
      </w:r>
      <w:r>
        <w:rPr>
          <w:lang w:val="en"/>
        </w:rPr>
        <w:t xml:space="preserve">Sections 5 and 6 draw on Sections 3 and 4. Read them after the relevant compilation circulars.</w:t>
      </w:r>
    </w:p>
    <w:p>
      <w:pPr>
        <w:pStyle w:val="BodyText"/>
      </w:pPr>
      <w:r>
        <w:rPr>
          <w:lang w:val="en"/>
        </w:rPr>
        <w:t xml:space="preserve">¶7</w:t>
      </w:r>
      <w:r>
        <w:rPr>
          <w:lang w:val="en"/>
        </w:rPr>
        <w:t xml:space="preserve"> </w:t>
      </w:r>
      <w:hyperlink r:id="rId140">
        <w:r>
          <w:rPr>
            <w:rStyle w:val="Hyperlink"/>
            <w:lang w:val="en"/>
          </w:rPr>
          <w:t xml:space="preserve">TG-0.7</w:t>
        </w:r>
      </w:hyperlink>
      <w:r>
        <w:rPr>
          <w:lang w:val="en"/>
        </w:rPr>
        <w:t xml:space="preserve"> </w:t>
      </w:r>
      <w:r>
        <w:rPr>
          <w:lang w:val="en"/>
        </w:rPr>
        <w:t xml:space="preserve">and</w:t>
      </w:r>
      <w:r>
        <w:rPr>
          <w:lang w:val="en"/>
        </w:rPr>
        <w:t xml:space="preserve"> </w:t>
      </w:r>
      <w:hyperlink r:id="rId100">
        <w:r>
          <w:rPr>
            <w:rStyle w:val="Hyperlink"/>
            <w:lang w:val="en"/>
          </w:rPr>
          <w:t xml:space="preserve">TG-0.8</w:t>
        </w:r>
      </w:hyperlink>
      <w:r>
        <w:rPr>
          <w:lang w:val="en"/>
        </w:rPr>
        <w:t xml:space="preserve"> </w:t>
      </w:r>
      <w:r>
        <w:rPr>
          <w:lang w:val="en"/>
        </w:rPr>
        <w:t xml:space="preserve">may be read independently at any stage.</w:t>
      </w:r>
    </w:p>
    <w:bookmarkStart w:id="143" w:name="X6f84eae24f80f5d08be955ca1290dc581ff89dd"/>
    <w:p>
      <w:pPr>
        <w:pStyle w:val="Heading2"/>
      </w:pPr>
      <w:r>
        <w:rPr>
          <w:lang w:val="en"/>
        </w:rPr>
        <w:t xml:space="preserve">8.</w:t>
      </w:r>
      <w:r>
        <w:rPr>
          <w:lang w:val="en"/>
        </w:rPr>
        <w:t xml:space="preserve"> </w:t>
      </w:r>
      <w:r>
        <w:rPr>
          <w:lang w:val="en"/>
        </w:rPr>
        <w:t xml:space="preserve">Quick Reference: All Circulars</w:t>
      </w:r>
    </w:p>
    <w:p>
      <w:pPr>
        <w:pStyle w:val="FirstParagraph"/>
      </w:pPr>
      <w:hyperlink w:anchor="X6f84eae24f80f5d08be955ca1290dc581ff89dd">
        <w:r>
          <w:drawing>
            <wp:inline>
              <wp:extent cx="152400" cy="152400"/>
              <wp:effectExtent b="0" l="0" r="0" t="0"/>
              <wp:docPr descr="" title="" id="14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“8. Quick Reference: All Circulars”</w:t>
        </w:r>
      </w:hyperlink>
    </w:p>
    <w:bookmarkEnd w:id="143"/>
    <w:p>
      <w:pPr>
        <w:pStyle w:val="BodyText"/>
      </w:pPr>
      <w:r>
        <w:rPr>
          <w:lang w:val="en"/>
        </w:rPr>
        <w:t xml:space="preserve">¶1</w:t>
      </w:r>
      <w:r>
        <w:rPr>
          <w:lang w:val="en"/>
        </w:rPr>
        <w:t xml:space="preserve"> </w:t>
      </w:r>
      <w:r>
        <w:rPr>
          <w:lang w:val="en"/>
        </w:rPr>
        <w:t xml:space="preserve">For a complete, up-to-date listing of all circulars with badge, status, and dependencies, see the</w:t>
      </w:r>
      <w:r>
        <w:rPr>
          <w:lang w:val="en"/>
        </w:rPr>
        <w:t xml:space="preserve"> </w:t>
      </w:r>
      <w:hyperlink r:id="rId144">
        <w:r>
          <w:rPr>
            <w:rStyle w:val="Hyperlink"/>
            <w:bCs/>
            <w:b/>
            <w:lang w:val="en"/>
          </w:rPr>
          <w:t xml:space="preserve">Circulars Overview</w:t>
        </w:r>
      </w:hyperlink>
      <w:r>
        <w:rPr>
          <w:lang w:val="en"/>
        </w:rPr>
        <w:t xml:space="preserve">. Use</w:t>
      </w:r>
      <w:r>
        <w:rPr>
          <w:lang w:val="en"/>
        </w:rPr>
        <w:t xml:space="preserve"> </w:t>
      </w:r>
      <w:hyperlink r:id="rId32">
        <w:r>
          <w:rPr>
            <w:rStyle w:val="Hyperlink"/>
            <w:bCs/>
            <w:b/>
            <w:lang w:val="en"/>
          </w:rPr>
          <w:t xml:space="preserve">Find the right circular</w:t>
        </w:r>
      </w:hyperlink>
      <w:r>
        <w:rPr>
          <w:lang w:val="en"/>
        </w:rPr>
        <w:t xml:space="preserve"> </w:t>
      </w:r>
      <w:r>
        <w:rPr>
          <w:lang w:val="en"/>
        </w:rPr>
        <w:t xml:space="preserve">for guided topic and audience-based navigation.</w:t>
      </w:r>
    </w:p>
    <w:bookmarkStart w:id="147" w:name="Xd8af18c53ef39fc25f53e3a8343080a5fc5fa0b"/>
    <w:p>
      <w:pPr>
        <w:pStyle w:val="Heading2"/>
      </w:pPr>
      <w:r>
        <w:rPr>
          <w:lang w:val="en"/>
        </w:rPr>
        <w:t xml:space="preserve">9.</w:t>
      </w:r>
      <w:r>
        <w:rPr>
          <w:lang w:val="en"/>
        </w:rPr>
        <w:t xml:space="preserve"> </w:t>
      </w:r>
      <w:r>
        <w:rPr>
          <w:lang w:val="en"/>
        </w:rPr>
        <w:t xml:space="preserve">Acknowledgements</w:t>
      </w:r>
    </w:p>
    <w:p>
      <w:pPr>
        <w:pStyle w:val="FirstParagraph"/>
      </w:pPr>
      <w:hyperlink w:anchor="Xd8af18c53ef39fc25f53e3a8343080a5fc5fa0b">
        <w:r>
          <w:drawing>
            <wp:inline>
              <wp:extent cx="152400" cy="152400"/>
              <wp:effectExtent b="0" l="0" r="0" t="0"/>
              <wp:docPr descr="" title="" id="1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“9. Acknowledgements”</w:t>
        </w:r>
      </w:hyperlink>
    </w:p>
    <w:bookmarkEnd w:id="147"/>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48" w:name="tg-peek-card"/>
    <w:bookmarkEnd w:id="1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svgz" /><Relationship Type="http://schemas.openxmlformats.org/officeDocument/2006/relationships/image" Id="rId33" Target="media/rId33.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image" Id="rId136" Target="media/rId136.svgz" /><Relationship Type="http://schemas.openxmlformats.org/officeDocument/2006/relationships/hyperlink" Id="rId27" Target="https://creativecommons.org/licenses/by-nc/4.0/" TargetMode="External" /><Relationship Type="http://schemas.openxmlformats.org/officeDocument/2006/relationships/hyperlink" Id="rId144" Target="https://guidance.oceanaccounts.org/circulars" TargetMode="External" /><Relationship Type="http://schemas.openxmlformats.org/officeDocument/2006/relationships/hyperlink" Id="rId80" Target="https://guidance.oceanaccounts.org/circulars/#tg-5-2" TargetMode="External" /><Relationship Type="http://schemas.openxmlformats.org/officeDocument/2006/relationships/hyperlink" Id="rId90" Target="https://guidance.oceanaccounts.org/circulars/#tg-5-3" TargetMode="External" /><Relationship Type="http://schemas.openxmlformats.org/officeDocument/2006/relationships/hyperlink" Id="rId109" Target="https://guidance.oceanaccounts.org/circulars/#tg-5-4" TargetMode="External" /><Relationship Type="http://schemas.openxmlformats.org/officeDocument/2006/relationships/hyperlink" Id="rId82" Target="https://guidance.oceanaccounts.org/circulars/#tg-5-5" TargetMode="External" /><Relationship Type="http://schemas.openxmlformats.org/officeDocument/2006/relationships/hyperlink" Id="rId81" Target="https://guidance.oceanaccounts.org/circulars/#tg-5-6" TargetMode="External" /><Relationship Type="http://schemas.openxmlformats.org/officeDocument/2006/relationships/hyperlink" Id="rId91" Target="https://guidance.oceanaccounts.org/circulars/#tg-5-9" TargetMode="External" /><Relationship Type="http://schemas.openxmlformats.org/officeDocument/2006/relationships/hyperlink" Id="rId32" Target="https://guidance.oceanaccounts.org/circulars/finder" TargetMode="External" /><Relationship Type="http://schemas.openxmlformats.org/officeDocument/2006/relationships/hyperlink" Id="rId31" Target="https://guidance.oceanaccounts.org/circulars/section-0/0-1-general-introduction" TargetMode="External" /><Relationship Type="http://schemas.openxmlformats.org/officeDocument/2006/relationships/hyperlink" Id="rId104" Target="https://guidance.oceanaccounts.org/circulars/section-0/0-2-standards-overview" TargetMode="External" /><Relationship Type="http://schemas.openxmlformats.org/officeDocument/2006/relationships/hyperlink" Id="rId46" Target="https://guidance.oceanaccounts.org/circulars/section-0/0-4-structure" TargetMode="External" /><Relationship Type="http://schemas.openxmlformats.org/officeDocument/2006/relationships/hyperlink" Id="rId140" Target="https://guidance.oceanaccounts.org/circulars/section-0/0-7-quality-assurance" TargetMode="External" /><Relationship Type="http://schemas.openxmlformats.org/officeDocument/2006/relationships/hyperlink" Id="rId100" Target="https://guidance.oceanaccounts.org/circulars/section-0/0-8-implementation-readiness" TargetMode="External" /><Relationship Type="http://schemas.openxmlformats.org/officeDocument/2006/relationships/hyperlink" Id="rId68" Target="https://guidance.oceanaccounts.org/circulars/section-1/1-0-ocean-blue-economy" TargetMode="External" /><Relationship Type="http://schemas.openxmlformats.org/officeDocument/2006/relationships/hyperlink" Id="rId87" Target="https://guidance.oceanaccounts.org/circulars/section-1/1-2-marine-spatial-planning" TargetMode="External" /><Relationship Type="http://schemas.openxmlformats.org/officeDocument/2006/relationships/hyperlink" Id="rId96" Target="https://guidance.oceanaccounts.org/circulars/section-1/1-4-sustainable-ocean-planning" TargetMode="External" /><Relationship Type="http://schemas.openxmlformats.org/officeDocument/2006/relationships/hyperlink" Id="rId79" Target="https://guidance.oceanaccounts.org/circulars/section-1/1-7-multilateral-finance" TargetMode="External" /><Relationship Type="http://schemas.openxmlformats.org/officeDocument/2006/relationships/hyperlink" Id="rId75" Target="https://guidance.oceanaccounts.org/circulars/section-1/1-9-valuation" TargetMode="External" /><Relationship Type="http://schemas.openxmlformats.org/officeDocument/2006/relationships/hyperlink" Id="rId61" Target="https://guidance.oceanaccounts.org/circulars/section-2/2-1-biophysical-indicators" TargetMode="External" /><Relationship Type="http://schemas.openxmlformats.org/officeDocument/2006/relationships/hyperlink" Id="rId114" Target="https://guidance.oceanaccounts.org/circulars/section-2/2-3-livelihood-dependencies" TargetMode="External" /><Relationship Type="http://schemas.openxmlformats.org/officeDocument/2006/relationships/hyperlink" Id="rId60" Target="https://guidance.oceanaccounts.org/circulars/section-2/2-4-ecosystem-goods-services" TargetMode="External" /><Relationship Type="http://schemas.openxmlformats.org/officeDocument/2006/relationships/hyperlink" Id="rId83" Target="https://guidance.oceanaccounts.org/circulars/section-2/2-6-ocean-investment" TargetMode="External" /><Relationship Type="http://schemas.openxmlformats.org/officeDocument/2006/relationships/hyperlink" Id="rId54" Target="https://guidance.oceanaccounts.org/circulars/section-2/2-7-pollution-flows" TargetMode="External" /><Relationship Type="http://schemas.openxmlformats.org/officeDocument/2006/relationships/hyperlink" Id="rId95" Target="https://guidance.oceanaccounts.org/circulars/section-2/2-8-climate-indicators" TargetMode="External" /><Relationship Type="http://schemas.openxmlformats.org/officeDocument/2006/relationships/hyperlink" Id="rId56" Target="https://guidance.oceanaccounts.org/circulars/section-3/3-1-assets" TargetMode="External" /><Relationship Type="http://schemas.openxmlformats.org/officeDocument/2006/relationships/hyperlink" Id="rId108" Target="https://guidance.oceanaccounts.org/circulars/section-3/3-11-sub-national" TargetMode="External" /><Relationship Type="http://schemas.openxmlformats.org/officeDocument/2006/relationships/hyperlink" Id="rId59" Target="https://guidance.oceanaccounts.org/circulars/section-3/3-2-flows-env-econ" TargetMode="External" /><Relationship Type="http://schemas.openxmlformats.org/officeDocument/2006/relationships/hyperlink" Id="rId57" Target="https://guidance.oceanaccounts.org/circulars/section-3/3-3-economic-activity" TargetMode="External" /><Relationship Type="http://schemas.openxmlformats.org/officeDocument/2006/relationships/hyperlink" Id="rId53" Target="https://guidance.oceanaccounts.org/circulars/section-3/3-4-flows-econ-env" TargetMode="External" /><Relationship Type="http://schemas.openxmlformats.org/officeDocument/2006/relationships/hyperlink" Id="rId55" Target="https://guidance.oceanaccounts.org/circulars/section-3/3-5-social-accounts" TargetMode="External" /><Relationship Type="http://schemas.openxmlformats.org/officeDocument/2006/relationships/hyperlink" Id="rId113" Target="https://guidance.oceanaccounts.org/circulars/section-3/3-6-traditional-knowledge" TargetMode="External" /><Relationship Type="http://schemas.openxmlformats.org/officeDocument/2006/relationships/hyperlink" Id="rId58" Target="https://guidance.oceanaccounts.org/circulars/section-3/3-7-governance" TargetMode="External" /><Relationship Type="http://schemas.openxmlformats.org/officeDocument/2006/relationships/hyperlink" Id="rId131" Target="https://guidance.oceanaccounts.org/circulars/section-4/4-8-physical-condition-measurement" TargetMode="External" /><Relationship Type="http://schemas.openxmlformats.org/officeDocument/2006/relationships/hyperlink" Id="rId132" Target="https://guidance.oceanaccounts.org/circulars/section-4/4-9-biological-condition-measurement" TargetMode="External" /><Relationship Type="http://schemas.openxmlformats.org/officeDocument/2006/relationships/hyperlink" Id="rId88" Target="https://guidance.oceanaccounts.org/circulars/section-6/6-1-coral-reef" TargetMode="External" /><Relationship Type="http://schemas.openxmlformats.org/officeDocument/2006/relationships/hyperlink" Id="rId125" Target="https://guidance.oceanaccounts.org/circulars/section-6/6-10-maritime-transport" TargetMode="External" /><Relationship Type="http://schemas.openxmlformats.org/officeDocument/2006/relationships/hyperlink" Id="rId126" Target="https://guidance.oceanaccounts.org/circulars/section-6/6-11-coastal-infrastructure" TargetMode="External" /><Relationship Type="http://schemas.openxmlformats.org/officeDocument/2006/relationships/hyperlink" Id="rId127" Target="https://guidance.oceanaccounts.org/circulars/section-6/6-12-marine-litter" TargetMode="External" /><Relationship Type="http://schemas.openxmlformats.org/officeDocument/2006/relationships/hyperlink" Id="rId128" Target="https://guidance.oceanaccounts.org/circulars/section-6/6-13-freshwater-marine" TargetMode="External" /><Relationship Type="http://schemas.openxmlformats.org/officeDocument/2006/relationships/hyperlink" Id="rId129" Target="https://guidance.oceanaccounts.org/circulars/section-6/6-14-marine-coastal-tourism" TargetMode="External" /><Relationship Type="http://schemas.openxmlformats.org/officeDocument/2006/relationships/hyperlink" Id="rId130" Target="https://guidance.oceanaccounts.org/circulars/section-6/6-15-nature-based-solutions" TargetMode="External" /><Relationship Type="http://schemas.openxmlformats.org/officeDocument/2006/relationships/hyperlink" Id="rId89" Target="https://guidance.oceanaccounts.org/circulars/section-6/6-2-mangrove-wetland" TargetMode="External" /><Relationship Type="http://schemas.openxmlformats.org/officeDocument/2006/relationships/hyperlink" Id="rId118" Target="https://guidance.oceanaccounts.org/circulars/section-6/6-3-seagrass" TargetMode="External" /><Relationship Type="http://schemas.openxmlformats.org/officeDocument/2006/relationships/hyperlink" Id="rId119" Target="https://guidance.oceanaccounts.org/circulars/section-6/6-4-kelp-temperate-reef" TargetMode="External" /><Relationship Type="http://schemas.openxmlformats.org/officeDocument/2006/relationships/hyperlink" Id="rId120" Target="https://guidance.oceanaccounts.org/circulars/section-6/6-5-pelagic-open-ocean" TargetMode="External" /><Relationship Type="http://schemas.openxmlformats.org/officeDocument/2006/relationships/hyperlink" Id="rId121" Target="https://guidance.oceanaccounts.org/circulars/section-6/6-6-deep-sea-abnj" TargetMode="External" /><Relationship Type="http://schemas.openxmlformats.org/officeDocument/2006/relationships/hyperlink" Id="rId122" Target="https://guidance.oceanaccounts.org/circulars/section-6/6-7-fisheries-stock-assessment" TargetMode="External" /><Relationship Type="http://schemas.openxmlformats.org/officeDocument/2006/relationships/hyperlink" Id="rId123" Target="https://guidance.oceanaccounts.org/circulars/section-6/6-8-aquaculture-thematic" TargetMode="External" /><Relationship Type="http://schemas.openxmlformats.org/officeDocument/2006/relationships/hyperlink" Id="rId124" Target="https://guidance.oceanaccounts.org/circulars/section-6/6-9-offshore-energy-thematic"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144" Target="https://guidance.oceanaccounts.org/circulars" TargetMode="External" /><Relationship Type="http://schemas.openxmlformats.org/officeDocument/2006/relationships/hyperlink" Id="rId80" Target="https://guidance.oceanaccounts.org/circulars/#tg-5-2" TargetMode="External" /><Relationship Type="http://schemas.openxmlformats.org/officeDocument/2006/relationships/hyperlink" Id="rId90" Target="https://guidance.oceanaccounts.org/circulars/#tg-5-3" TargetMode="External" /><Relationship Type="http://schemas.openxmlformats.org/officeDocument/2006/relationships/hyperlink" Id="rId109" Target="https://guidance.oceanaccounts.org/circulars/#tg-5-4" TargetMode="External" /><Relationship Type="http://schemas.openxmlformats.org/officeDocument/2006/relationships/hyperlink" Id="rId82" Target="https://guidance.oceanaccounts.org/circulars/#tg-5-5" TargetMode="External" /><Relationship Type="http://schemas.openxmlformats.org/officeDocument/2006/relationships/hyperlink" Id="rId81" Target="https://guidance.oceanaccounts.org/circulars/#tg-5-6" TargetMode="External" /><Relationship Type="http://schemas.openxmlformats.org/officeDocument/2006/relationships/hyperlink" Id="rId91" Target="https://guidance.oceanaccounts.org/circulars/#tg-5-9" TargetMode="External" /><Relationship Type="http://schemas.openxmlformats.org/officeDocument/2006/relationships/hyperlink" Id="rId32" Target="https://guidance.oceanaccounts.org/circulars/finder" TargetMode="External" /><Relationship Type="http://schemas.openxmlformats.org/officeDocument/2006/relationships/hyperlink" Id="rId31" Target="https://guidance.oceanaccounts.org/circulars/section-0/0-1-general-introduction" TargetMode="External" /><Relationship Type="http://schemas.openxmlformats.org/officeDocument/2006/relationships/hyperlink" Id="rId104" Target="https://guidance.oceanaccounts.org/circulars/section-0/0-2-standards-overview" TargetMode="External" /><Relationship Type="http://schemas.openxmlformats.org/officeDocument/2006/relationships/hyperlink" Id="rId46" Target="https://guidance.oceanaccounts.org/circulars/section-0/0-4-structure" TargetMode="External" /><Relationship Type="http://schemas.openxmlformats.org/officeDocument/2006/relationships/hyperlink" Id="rId140" Target="https://guidance.oceanaccounts.org/circulars/section-0/0-7-quality-assurance" TargetMode="External" /><Relationship Type="http://schemas.openxmlformats.org/officeDocument/2006/relationships/hyperlink" Id="rId100" Target="https://guidance.oceanaccounts.org/circulars/section-0/0-8-implementation-readiness" TargetMode="External" /><Relationship Type="http://schemas.openxmlformats.org/officeDocument/2006/relationships/hyperlink" Id="rId68" Target="https://guidance.oceanaccounts.org/circulars/section-1/1-0-ocean-blue-economy" TargetMode="External" /><Relationship Type="http://schemas.openxmlformats.org/officeDocument/2006/relationships/hyperlink" Id="rId87" Target="https://guidance.oceanaccounts.org/circulars/section-1/1-2-marine-spatial-planning" TargetMode="External" /><Relationship Type="http://schemas.openxmlformats.org/officeDocument/2006/relationships/hyperlink" Id="rId96" Target="https://guidance.oceanaccounts.org/circulars/section-1/1-4-sustainable-ocean-planning" TargetMode="External" /><Relationship Type="http://schemas.openxmlformats.org/officeDocument/2006/relationships/hyperlink" Id="rId79" Target="https://guidance.oceanaccounts.org/circulars/section-1/1-7-multilateral-finance" TargetMode="External" /><Relationship Type="http://schemas.openxmlformats.org/officeDocument/2006/relationships/hyperlink" Id="rId75" Target="https://guidance.oceanaccounts.org/circulars/section-1/1-9-valuation" TargetMode="External" /><Relationship Type="http://schemas.openxmlformats.org/officeDocument/2006/relationships/hyperlink" Id="rId61" Target="https://guidance.oceanaccounts.org/circulars/section-2/2-1-biophysical-indicators" TargetMode="External" /><Relationship Type="http://schemas.openxmlformats.org/officeDocument/2006/relationships/hyperlink" Id="rId114" Target="https://guidance.oceanaccounts.org/circulars/section-2/2-3-livelihood-dependencies" TargetMode="External" /><Relationship Type="http://schemas.openxmlformats.org/officeDocument/2006/relationships/hyperlink" Id="rId60" Target="https://guidance.oceanaccounts.org/circulars/section-2/2-4-ecosystem-goods-services" TargetMode="External" /><Relationship Type="http://schemas.openxmlformats.org/officeDocument/2006/relationships/hyperlink" Id="rId83" Target="https://guidance.oceanaccounts.org/circulars/section-2/2-6-ocean-investment" TargetMode="External" /><Relationship Type="http://schemas.openxmlformats.org/officeDocument/2006/relationships/hyperlink" Id="rId54" Target="https://guidance.oceanaccounts.org/circulars/section-2/2-7-pollution-flows" TargetMode="External" /><Relationship Type="http://schemas.openxmlformats.org/officeDocument/2006/relationships/hyperlink" Id="rId95" Target="https://guidance.oceanaccounts.org/circulars/section-2/2-8-climate-indicators" TargetMode="External" /><Relationship Type="http://schemas.openxmlformats.org/officeDocument/2006/relationships/hyperlink" Id="rId56" Target="https://guidance.oceanaccounts.org/circulars/section-3/3-1-assets" TargetMode="External" /><Relationship Type="http://schemas.openxmlformats.org/officeDocument/2006/relationships/hyperlink" Id="rId108" Target="https://guidance.oceanaccounts.org/circulars/section-3/3-11-sub-national" TargetMode="External" /><Relationship Type="http://schemas.openxmlformats.org/officeDocument/2006/relationships/hyperlink" Id="rId59" Target="https://guidance.oceanaccounts.org/circulars/section-3/3-2-flows-env-econ" TargetMode="External" /><Relationship Type="http://schemas.openxmlformats.org/officeDocument/2006/relationships/hyperlink" Id="rId57" Target="https://guidance.oceanaccounts.org/circulars/section-3/3-3-economic-activity" TargetMode="External" /><Relationship Type="http://schemas.openxmlformats.org/officeDocument/2006/relationships/hyperlink" Id="rId53" Target="https://guidance.oceanaccounts.org/circulars/section-3/3-4-flows-econ-env" TargetMode="External" /><Relationship Type="http://schemas.openxmlformats.org/officeDocument/2006/relationships/hyperlink" Id="rId55" Target="https://guidance.oceanaccounts.org/circulars/section-3/3-5-social-accounts" TargetMode="External" /><Relationship Type="http://schemas.openxmlformats.org/officeDocument/2006/relationships/hyperlink" Id="rId113" Target="https://guidance.oceanaccounts.org/circulars/section-3/3-6-traditional-knowledge" TargetMode="External" /><Relationship Type="http://schemas.openxmlformats.org/officeDocument/2006/relationships/hyperlink" Id="rId58" Target="https://guidance.oceanaccounts.org/circulars/section-3/3-7-governance" TargetMode="External" /><Relationship Type="http://schemas.openxmlformats.org/officeDocument/2006/relationships/hyperlink" Id="rId131" Target="https://guidance.oceanaccounts.org/circulars/section-4/4-8-physical-condition-measurement" TargetMode="External" /><Relationship Type="http://schemas.openxmlformats.org/officeDocument/2006/relationships/hyperlink" Id="rId132" Target="https://guidance.oceanaccounts.org/circulars/section-4/4-9-biological-condition-measurement" TargetMode="External" /><Relationship Type="http://schemas.openxmlformats.org/officeDocument/2006/relationships/hyperlink" Id="rId88" Target="https://guidance.oceanaccounts.org/circulars/section-6/6-1-coral-reef" TargetMode="External" /><Relationship Type="http://schemas.openxmlformats.org/officeDocument/2006/relationships/hyperlink" Id="rId125" Target="https://guidance.oceanaccounts.org/circulars/section-6/6-10-maritime-transport" TargetMode="External" /><Relationship Type="http://schemas.openxmlformats.org/officeDocument/2006/relationships/hyperlink" Id="rId126" Target="https://guidance.oceanaccounts.org/circulars/section-6/6-11-coastal-infrastructure" TargetMode="External" /><Relationship Type="http://schemas.openxmlformats.org/officeDocument/2006/relationships/hyperlink" Id="rId127" Target="https://guidance.oceanaccounts.org/circulars/section-6/6-12-marine-litter" TargetMode="External" /><Relationship Type="http://schemas.openxmlformats.org/officeDocument/2006/relationships/hyperlink" Id="rId128" Target="https://guidance.oceanaccounts.org/circulars/section-6/6-13-freshwater-marine" TargetMode="External" /><Relationship Type="http://schemas.openxmlformats.org/officeDocument/2006/relationships/hyperlink" Id="rId129" Target="https://guidance.oceanaccounts.org/circulars/section-6/6-14-marine-coastal-tourism" TargetMode="External" /><Relationship Type="http://schemas.openxmlformats.org/officeDocument/2006/relationships/hyperlink" Id="rId130" Target="https://guidance.oceanaccounts.org/circulars/section-6/6-15-nature-based-solutions" TargetMode="External" /><Relationship Type="http://schemas.openxmlformats.org/officeDocument/2006/relationships/hyperlink" Id="rId89" Target="https://guidance.oceanaccounts.org/circulars/section-6/6-2-mangrove-wetland" TargetMode="External" /><Relationship Type="http://schemas.openxmlformats.org/officeDocument/2006/relationships/hyperlink" Id="rId118" Target="https://guidance.oceanaccounts.org/circulars/section-6/6-3-seagrass" TargetMode="External" /><Relationship Type="http://schemas.openxmlformats.org/officeDocument/2006/relationships/hyperlink" Id="rId119" Target="https://guidance.oceanaccounts.org/circulars/section-6/6-4-kelp-temperate-reef" TargetMode="External" /><Relationship Type="http://schemas.openxmlformats.org/officeDocument/2006/relationships/hyperlink" Id="rId120" Target="https://guidance.oceanaccounts.org/circulars/section-6/6-5-pelagic-open-ocean" TargetMode="External" /><Relationship Type="http://schemas.openxmlformats.org/officeDocument/2006/relationships/hyperlink" Id="rId121" Target="https://guidance.oceanaccounts.org/circulars/section-6/6-6-deep-sea-abnj" TargetMode="External" /><Relationship Type="http://schemas.openxmlformats.org/officeDocument/2006/relationships/hyperlink" Id="rId122" Target="https://guidance.oceanaccounts.org/circulars/section-6/6-7-fisheries-stock-assessment" TargetMode="External" /><Relationship Type="http://schemas.openxmlformats.org/officeDocument/2006/relationships/hyperlink" Id="rId123" Target="https://guidance.oceanaccounts.org/circulars/section-6/6-8-aquaculture-thematic" TargetMode="External" /><Relationship Type="http://schemas.openxmlformats.org/officeDocument/2006/relationships/hyperlink" Id="rId124" Target="https://guidance.oceanaccounts.org/circulars/section-6/6-9-offshore-energy-themati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Navigating the Technical Guidance | Global Ocean Accounts Partnership</dc:title>
  <dc:creator/>
  <dc:description>Helps readers identify the circulars relevant to their role, understand the dependency structure, and select an appropriate reading sequence.</dc:description>
  <dc:language>en</dc:language>
  <cp:keywords/>
  <dcterms:created xsi:type="dcterms:W3CDTF">2026-10-23T04:11:57Z</dcterms:created>
  <dcterms:modified xsi:type="dcterms:W3CDTF">2026-10-23T04:11:57Z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https://guidance.oceanaccounts.org/circulars/section-0/0-5-navigating/</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Navigating the Technical Guidance</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Navigating the Technical Guidance</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